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49" w:rsidRDefault="00281649" w:rsidP="00281649">
      <w:bookmarkStart w:id="0" w:name="_GoBack"/>
      <w:bookmarkEnd w:id="0"/>
      <w:r>
        <w:t xml:space="preserve">Bodová škála k hodnocení písemných prací z českého jazyka a literatury </w:t>
      </w:r>
    </w:p>
    <w:tbl>
      <w:tblPr>
        <w:tblStyle w:val="TableGrid"/>
        <w:tblW w:w="15194" w:type="dxa"/>
        <w:tblInd w:w="-107" w:type="dxa"/>
        <w:tblCellMar>
          <w:top w:w="40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566"/>
        <w:gridCol w:w="2438"/>
        <w:gridCol w:w="2439"/>
        <w:gridCol w:w="2439"/>
        <w:gridCol w:w="2438"/>
        <w:gridCol w:w="2438"/>
        <w:gridCol w:w="2436"/>
      </w:tblGrid>
      <w:tr w:rsidR="00281649" w:rsidTr="000C559C">
        <w:trPr>
          <w:trHeight w:val="3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81649" w:rsidRDefault="00281649" w:rsidP="000C559C">
            <w:pPr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81649" w:rsidRDefault="00281649" w:rsidP="000C559C">
            <w:pPr>
              <w:ind w:right="30"/>
              <w:jc w:val="center"/>
            </w:pPr>
            <w:r>
              <w:rPr>
                <w:color w:val="000000"/>
                <w:sz w:val="24"/>
              </w:rPr>
              <w:t xml:space="preserve">0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81649" w:rsidRDefault="00281649" w:rsidP="000C559C">
            <w:pPr>
              <w:ind w:right="28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81649" w:rsidRDefault="00281649" w:rsidP="000C559C">
            <w:pPr>
              <w:ind w:right="29"/>
              <w:jc w:val="center"/>
            </w:pP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81649" w:rsidRDefault="00281649" w:rsidP="000C559C">
            <w:pPr>
              <w:ind w:right="29"/>
              <w:jc w:val="center"/>
            </w:pP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81649" w:rsidRDefault="00281649" w:rsidP="000C559C">
            <w:pPr>
              <w:ind w:right="27"/>
              <w:jc w:val="center"/>
            </w:pP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81649" w:rsidRDefault="00281649" w:rsidP="000C559C">
            <w:pPr>
              <w:ind w:right="24"/>
              <w:jc w:val="center"/>
            </w:pPr>
            <w:r>
              <w:rPr>
                <w:color w:val="000000"/>
                <w:sz w:val="24"/>
              </w:rPr>
              <w:t xml:space="preserve">5 </w:t>
            </w:r>
          </w:p>
        </w:tc>
      </w:tr>
      <w:tr w:rsidR="00281649" w:rsidTr="000C559C">
        <w:trPr>
          <w:trHeight w:val="8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81649" w:rsidRDefault="00281649" w:rsidP="000C559C">
            <w:pPr>
              <w:jc w:val="left"/>
            </w:pPr>
            <w:r>
              <w:rPr>
                <w:color w:val="000000"/>
                <w:sz w:val="24"/>
              </w:rPr>
              <w:t xml:space="preserve">1A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49" w:rsidRDefault="00281649" w:rsidP="000C559C">
            <w:pPr>
              <w:spacing w:after="57" w:line="241" w:lineRule="auto"/>
              <w:ind w:left="113" w:hanging="113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15"/>
              </w:rPr>
              <w:t xml:space="preserve"> </w:t>
            </w:r>
            <w:r>
              <w:rPr>
                <w:color w:val="000000"/>
                <w:sz w:val="15"/>
              </w:rPr>
              <w:t>Text se nevztahuje k zadanému tématu. Téma je zpracováno nedostatečně</w:t>
            </w:r>
          </w:p>
          <w:p w:rsidR="00281649" w:rsidRDefault="00281649" w:rsidP="000C559C">
            <w:pPr>
              <w:jc w:val="left"/>
            </w:pPr>
            <w:r>
              <w:rPr>
                <w:color w:val="000000"/>
                <w:sz w:val="15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49" w:rsidRDefault="00281649" w:rsidP="000C559C">
            <w:pPr>
              <w:ind w:left="114" w:right="6" w:hanging="113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15"/>
              </w:rPr>
              <w:t xml:space="preserve"> </w:t>
            </w:r>
            <w:r>
              <w:rPr>
                <w:color w:val="000000"/>
                <w:sz w:val="15"/>
              </w:rPr>
              <w:t xml:space="preserve">Text se od zadaného tématu podstatně odklání, nebo je téma zpracováno povrchně.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49" w:rsidRDefault="00281649" w:rsidP="000C559C">
            <w:pPr>
              <w:ind w:left="114" w:right="266" w:hanging="113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15"/>
              </w:rPr>
              <w:t xml:space="preserve"> </w:t>
            </w:r>
            <w:r>
              <w:rPr>
                <w:color w:val="000000"/>
                <w:sz w:val="15"/>
              </w:rPr>
              <w:t xml:space="preserve">Text se od zadaného tématu v některých pasážích odklání a/nebo jsou některé textové pasáže povrchní.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49" w:rsidRDefault="00281649" w:rsidP="000C559C">
            <w:pPr>
              <w:ind w:left="114" w:right="1" w:hanging="113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15"/>
              </w:rPr>
              <w:t xml:space="preserve"> </w:t>
            </w:r>
            <w:r>
              <w:rPr>
                <w:color w:val="000000"/>
                <w:sz w:val="15"/>
              </w:rPr>
              <w:t xml:space="preserve">Text v zásadě odpovídá zadanému tématu a zároveň je téma zpracováno v zásadě funkčně.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49" w:rsidRDefault="00281649" w:rsidP="000C559C">
            <w:pPr>
              <w:spacing w:after="59" w:line="239" w:lineRule="auto"/>
              <w:ind w:left="114" w:hanging="113"/>
              <w:jc w:val="left"/>
            </w:pPr>
            <w:r>
              <w:rPr>
                <w:color w:val="000000"/>
                <w:sz w:val="15"/>
              </w:rPr>
              <w:t xml:space="preserve">Text odpovídá zadanému tématu a zároveň je téma zpracováno funkčně. </w:t>
            </w:r>
          </w:p>
          <w:p w:rsidR="00281649" w:rsidRDefault="00281649" w:rsidP="000C559C">
            <w:pPr>
              <w:ind w:left="1"/>
              <w:jc w:val="left"/>
            </w:pPr>
            <w:r>
              <w:rPr>
                <w:color w:val="000000"/>
                <w:sz w:val="15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49" w:rsidRDefault="00281649" w:rsidP="000C559C">
            <w:pPr>
              <w:ind w:left="115" w:hanging="113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15"/>
              </w:rPr>
              <w:t xml:space="preserve"> </w:t>
            </w:r>
            <w:r>
              <w:rPr>
                <w:color w:val="000000"/>
                <w:sz w:val="15"/>
              </w:rPr>
              <w:t xml:space="preserve">Text plně odpovídá zadanému tématu a zároveň je téma zpracováno plně funkčně.  </w:t>
            </w:r>
          </w:p>
        </w:tc>
      </w:tr>
      <w:tr w:rsidR="00281649" w:rsidTr="000C559C">
        <w:trPr>
          <w:trHeight w:val="8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00B0F0"/>
          </w:tcPr>
          <w:p w:rsidR="00281649" w:rsidRDefault="00281649" w:rsidP="000C559C">
            <w:pPr>
              <w:jc w:val="left"/>
            </w:pPr>
            <w:r>
              <w:rPr>
                <w:color w:val="000000"/>
                <w:sz w:val="24"/>
              </w:rPr>
              <w:t xml:space="preserve">1B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81649" w:rsidRDefault="00281649" w:rsidP="000C559C">
            <w:pPr>
              <w:ind w:left="113" w:right="15" w:hanging="113"/>
              <w:jc w:val="left"/>
            </w:pPr>
            <w:r>
              <w:rPr>
                <w:color w:val="000000"/>
                <w:sz w:val="15"/>
              </w:rPr>
              <w:t xml:space="preserve">Text prokazatelně nevykazuje charakteristiky zadaného útvaru a reaguje na jiné vymezení komunikační situace.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81649" w:rsidRDefault="00281649" w:rsidP="000C559C">
            <w:pPr>
              <w:ind w:left="114" w:right="91" w:hanging="113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15"/>
              </w:rPr>
              <w:t xml:space="preserve"> </w:t>
            </w:r>
            <w:r>
              <w:rPr>
                <w:color w:val="000000"/>
                <w:sz w:val="15"/>
              </w:rPr>
              <w:t xml:space="preserve">Text vykazuje značné nedostatky vzhledem  k zadané komunikační situaci a zadanému útvaru.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81649" w:rsidRDefault="00281649" w:rsidP="00AB0DE9">
            <w:pPr>
              <w:ind w:left="1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15"/>
              </w:rPr>
              <w:t xml:space="preserve"> </w:t>
            </w:r>
            <w:r>
              <w:rPr>
                <w:color w:val="000000"/>
                <w:sz w:val="15"/>
              </w:rPr>
              <w:t xml:space="preserve">Text vykazuje nedostatky vzhledem k zadané komunikační situaci a zadanému útvaru.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81649" w:rsidRDefault="00281649" w:rsidP="000C559C">
            <w:pPr>
              <w:ind w:left="114" w:hanging="113"/>
              <w:jc w:val="left"/>
            </w:pPr>
            <w:r>
              <w:rPr>
                <w:color w:val="000000"/>
                <w:sz w:val="15"/>
              </w:rPr>
              <w:t xml:space="preserve">Text v zásadě odpovídá zadané komunikační situaci a zadanému útvaru.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81649" w:rsidRDefault="00281649" w:rsidP="000C559C">
            <w:pPr>
              <w:spacing w:after="59" w:line="239" w:lineRule="auto"/>
              <w:ind w:left="114" w:hanging="113"/>
              <w:jc w:val="left"/>
            </w:pPr>
            <w:r>
              <w:rPr>
                <w:color w:val="000000"/>
                <w:sz w:val="15"/>
              </w:rPr>
              <w:t xml:space="preserve">Text odpovídá zadané komunikační situaci a zadanému útvaru. </w:t>
            </w:r>
          </w:p>
          <w:p w:rsidR="00281649" w:rsidRDefault="00281649" w:rsidP="000C559C">
            <w:pPr>
              <w:ind w:left="1"/>
              <w:jc w:val="left"/>
            </w:pPr>
            <w:r>
              <w:rPr>
                <w:color w:val="000000"/>
                <w:sz w:val="15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81649" w:rsidRDefault="00281649" w:rsidP="000C559C">
            <w:pPr>
              <w:ind w:left="115" w:hanging="113"/>
              <w:jc w:val="left"/>
            </w:pPr>
            <w:r>
              <w:rPr>
                <w:color w:val="000000"/>
                <w:sz w:val="15"/>
              </w:rPr>
              <w:t xml:space="preserve">Text plně odpovídá zadané komunikační situaci a zadanému útvaru. </w:t>
            </w:r>
          </w:p>
        </w:tc>
      </w:tr>
      <w:tr w:rsidR="00281649" w:rsidTr="000C559C">
        <w:trPr>
          <w:trHeight w:val="1088"/>
        </w:trPr>
        <w:tc>
          <w:tcPr>
            <w:tcW w:w="56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81649" w:rsidRDefault="00281649" w:rsidP="000C559C">
            <w:pPr>
              <w:jc w:val="left"/>
            </w:pPr>
            <w:r>
              <w:rPr>
                <w:color w:val="000000"/>
                <w:sz w:val="24"/>
              </w:rPr>
              <w:t xml:space="preserve">2A </w:t>
            </w:r>
          </w:p>
        </w:tc>
        <w:tc>
          <w:tcPr>
            <w:tcW w:w="2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49" w:rsidRDefault="00281649" w:rsidP="000C559C">
            <w:pPr>
              <w:numPr>
                <w:ilvl w:val="0"/>
                <w:numId w:val="1"/>
              </w:numPr>
              <w:spacing w:after="89" w:line="254" w:lineRule="auto"/>
              <w:ind w:right="167" w:hanging="113"/>
              <w:jc w:val="left"/>
            </w:pPr>
            <w:r>
              <w:rPr>
                <w:color w:val="000000"/>
                <w:sz w:val="15"/>
              </w:rPr>
              <w:t>Pravopisné a tvaroslovné chyby se vyskytují ve vysoké míře (10 a více chyb)</w:t>
            </w:r>
            <w:r>
              <w:rPr>
                <w:color w:val="000000"/>
                <w:sz w:val="15"/>
                <w:vertAlign w:val="superscript"/>
              </w:rPr>
              <w:footnoteReference w:id="1"/>
            </w:r>
            <w:r>
              <w:rPr>
                <w:color w:val="000000"/>
                <w:sz w:val="15"/>
              </w:rPr>
              <w:t xml:space="preserve">. </w:t>
            </w:r>
          </w:p>
          <w:p w:rsidR="00281649" w:rsidRDefault="00281649" w:rsidP="00281649">
            <w:pPr>
              <w:numPr>
                <w:ilvl w:val="0"/>
                <w:numId w:val="1"/>
              </w:numPr>
              <w:spacing w:line="259" w:lineRule="auto"/>
              <w:ind w:right="167" w:hanging="113"/>
              <w:jc w:val="left"/>
            </w:pPr>
            <w:r>
              <w:rPr>
                <w:color w:val="000000"/>
                <w:sz w:val="15"/>
              </w:rPr>
              <w:t xml:space="preserve">Chyby mají zásadní vliv na čtenářský komfort adresáta. </w:t>
            </w:r>
          </w:p>
        </w:tc>
        <w:tc>
          <w:tcPr>
            <w:tcW w:w="24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49" w:rsidRDefault="00281649" w:rsidP="000C559C">
            <w:pPr>
              <w:numPr>
                <w:ilvl w:val="0"/>
                <w:numId w:val="2"/>
              </w:numPr>
              <w:spacing w:after="89" w:line="239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Pravopisné a tvaroslovné chyby se vyskytují ve větší míře (8-9 chyb). </w:t>
            </w:r>
          </w:p>
          <w:p w:rsidR="00281649" w:rsidRDefault="00281649" w:rsidP="00281649">
            <w:pPr>
              <w:numPr>
                <w:ilvl w:val="0"/>
                <w:numId w:val="2"/>
              </w:numPr>
              <w:spacing w:line="259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Chyby mají vliv na čtenářský komfort adresáta. </w:t>
            </w:r>
          </w:p>
        </w:tc>
        <w:tc>
          <w:tcPr>
            <w:tcW w:w="24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49" w:rsidRDefault="00281649" w:rsidP="000C559C">
            <w:pPr>
              <w:numPr>
                <w:ilvl w:val="0"/>
                <w:numId w:val="3"/>
              </w:numPr>
              <w:spacing w:after="88" w:line="241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Pravopisné a tvaroslovné chyby se vyskytují často (6-7 chyb). </w:t>
            </w:r>
          </w:p>
          <w:p w:rsidR="00281649" w:rsidRDefault="00281649" w:rsidP="00281649">
            <w:pPr>
              <w:numPr>
                <w:ilvl w:val="0"/>
                <w:numId w:val="3"/>
              </w:numPr>
              <w:spacing w:line="259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Některé chyby mají vliv na čtenářský komfort adresáta. </w:t>
            </w:r>
          </w:p>
        </w:tc>
        <w:tc>
          <w:tcPr>
            <w:tcW w:w="2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49" w:rsidRDefault="00281649" w:rsidP="000C559C">
            <w:pPr>
              <w:numPr>
                <w:ilvl w:val="0"/>
                <w:numId w:val="4"/>
              </w:numPr>
              <w:spacing w:after="88" w:line="241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Pravopisné a tvaroslovné chyby se objevují místy (4-5 chyb). </w:t>
            </w:r>
          </w:p>
          <w:p w:rsidR="00281649" w:rsidRDefault="00281649" w:rsidP="00281649">
            <w:pPr>
              <w:numPr>
                <w:ilvl w:val="0"/>
                <w:numId w:val="4"/>
              </w:numPr>
              <w:spacing w:line="259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Chyby v zásadě nemají vliv na čtenářský komfort adresáta. </w:t>
            </w:r>
          </w:p>
        </w:tc>
        <w:tc>
          <w:tcPr>
            <w:tcW w:w="2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49" w:rsidRDefault="00281649" w:rsidP="000C559C">
            <w:pPr>
              <w:numPr>
                <w:ilvl w:val="0"/>
                <w:numId w:val="5"/>
              </w:numPr>
              <w:spacing w:after="89" w:line="239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Pravopisné a tvaroslovné chyby se objevují jen ojediněle (2-3 chyby). </w:t>
            </w:r>
          </w:p>
          <w:p w:rsidR="00281649" w:rsidRDefault="00281649" w:rsidP="00281649">
            <w:pPr>
              <w:numPr>
                <w:ilvl w:val="0"/>
                <w:numId w:val="5"/>
              </w:numPr>
              <w:spacing w:line="259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Chyby nemají vliv na čtenářský komfort adresáta.  </w:t>
            </w:r>
          </w:p>
        </w:tc>
        <w:tc>
          <w:tcPr>
            <w:tcW w:w="243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49" w:rsidRDefault="00281649" w:rsidP="000C559C">
            <w:pPr>
              <w:numPr>
                <w:ilvl w:val="0"/>
                <w:numId w:val="6"/>
              </w:numPr>
              <w:spacing w:after="88" w:line="241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Pravopisné a tvaroslovné chyby se téměř nevyskytují (0-1 chyba). </w:t>
            </w:r>
          </w:p>
          <w:p w:rsidR="00281649" w:rsidRDefault="00281649" w:rsidP="00281649">
            <w:pPr>
              <w:numPr>
                <w:ilvl w:val="0"/>
                <w:numId w:val="6"/>
              </w:numPr>
              <w:spacing w:line="259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Případné chyby nemají vliv na čtenářský komfort adresáta.  </w:t>
            </w:r>
          </w:p>
        </w:tc>
      </w:tr>
      <w:tr w:rsidR="00281649" w:rsidTr="000C559C">
        <w:trPr>
          <w:trHeight w:val="20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00B0F0"/>
          </w:tcPr>
          <w:p w:rsidR="00281649" w:rsidRDefault="00281649" w:rsidP="000C559C">
            <w:pPr>
              <w:jc w:val="left"/>
            </w:pPr>
            <w:r>
              <w:rPr>
                <w:color w:val="000000"/>
                <w:sz w:val="24"/>
              </w:rPr>
              <w:t xml:space="preserve">2B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81649" w:rsidRDefault="00281649" w:rsidP="000C559C">
            <w:pPr>
              <w:numPr>
                <w:ilvl w:val="0"/>
                <w:numId w:val="7"/>
              </w:numPr>
              <w:spacing w:after="90" w:line="238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Slovní zásoba je nemotivovaně chudá až primitivní. </w:t>
            </w:r>
          </w:p>
          <w:p w:rsidR="00281649" w:rsidRDefault="00281649" w:rsidP="000C559C">
            <w:pPr>
              <w:numPr>
                <w:ilvl w:val="0"/>
                <w:numId w:val="7"/>
              </w:numPr>
              <w:spacing w:after="89" w:line="239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V textu se vyskytují ve vysoké míře výrazy, které jsou nevhodně volené vzhledem k označované skutečnosti.  </w:t>
            </w:r>
          </w:p>
          <w:p w:rsidR="00281649" w:rsidRDefault="00281649" w:rsidP="00281649">
            <w:pPr>
              <w:numPr>
                <w:ilvl w:val="0"/>
                <w:numId w:val="7"/>
              </w:numPr>
              <w:spacing w:line="259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Volba slov a slovních spojení zásadně narušuje porozumění textu.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81649" w:rsidRDefault="00281649" w:rsidP="000C559C">
            <w:pPr>
              <w:numPr>
                <w:ilvl w:val="0"/>
                <w:numId w:val="8"/>
              </w:numPr>
              <w:spacing w:after="90" w:line="238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Slovní zásoba je nemotivovaně chudá. </w:t>
            </w:r>
          </w:p>
          <w:p w:rsidR="00281649" w:rsidRDefault="00281649" w:rsidP="000C559C">
            <w:pPr>
              <w:numPr>
                <w:ilvl w:val="0"/>
                <w:numId w:val="8"/>
              </w:numPr>
              <w:spacing w:after="89" w:line="239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V textu se ve větší míře vyskytují výrazy, které jsou nevhodně volené vzhledem k označované skutečnosti. </w:t>
            </w:r>
          </w:p>
          <w:p w:rsidR="00281649" w:rsidRDefault="00281649" w:rsidP="00281649">
            <w:pPr>
              <w:numPr>
                <w:ilvl w:val="0"/>
                <w:numId w:val="8"/>
              </w:numPr>
              <w:spacing w:line="259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Volba slov a slovních spojení narušuje porozumění textu.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81649" w:rsidRDefault="00281649" w:rsidP="00281649">
            <w:pPr>
              <w:numPr>
                <w:ilvl w:val="0"/>
                <w:numId w:val="9"/>
              </w:numPr>
              <w:spacing w:after="56" w:line="259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Slovní zásoba je spíše chudá. </w:t>
            </w:r>
          </w:p>
          <w:p w:rsidR="00281649" w:rsidRDefault="00281649" w:rsidP="000C559C">
            <w:pPr>
              <w:numPr>
                <w:ilvl w:val="0"/>
                <w:numId w:val="9"/>
              </w:numPr>
              <w:spacing w:after="92" w:line="238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V textu se často vyskytují výrazy, které jsou nevhodně volené vzhledem k označované skutečnosti. </w:t>
            </w:r>
          </w:p>
          <w:p w:rsidR="00281649" w:rsidRDefault="00281649" w:rsidP="00281649">
            <w:pPr>
              <w:numPr>
                <w:ilvl w:val="0"/>
                <w:numId w:val="9"/>
              </w:numPr>
              <w:spacing w:line="259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Volba slov a slovních spojení občas narušuje porozumění textu.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81649" w:rsidRDefault="00281649" w:rsidP="000C559C">
            <w:pPr>
              <w:numPr>
                <w:ilvl w:val="0"/>
                <w:numId w:val="10"/>
              </w:numPr>
              <w:spacing w:after="93" w:line="237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Slovní zásoba je vzhledem ke zvolenému zadání postačující, ale nikoli potřebně pestrá a bohatá. </w:t>
            </w:r>
          </w:p>
          <w:p w:rsidR="00281649" w:rsidRDefault="00281649" w:rsidP="000C559C">
            <w:pPr>
              <w:numPr>
                <w:ilvl w:val="0"/>
                <w:numId w:val="10"/>
              </w:numPr>
              <w:spacing w:after="90" w:line="238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V textu se místy vyskytují výrazy, které jsou nevhodně volené vzhledem k označované skutečnosti. </w:t>
            </w:r>
          </w:p>
          <w:p w:rsidR="00281649" w:rsidRDefault="00281649" w:rsidP="00281649">
            <w:pPr>
              <w:numPr>
                <w:ilvl w:val="0"/>
                <w:numId w:val="10"/>
              </w:numPr>
              <w:spacing w:line="259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Volba slov a slovních spojení v zásadě nenarušuje porozumění textu.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81649" w:rsidRDefault="00281649" w:rsidP="000C559C">
            <w:pPr>
              <w:numPr>
                <w:ilvl w:val="0"/>
                <w:numId w:val="11"/>
              </w:numPr>
              <w:spacing w:after="93" w:line="237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Slovní zásoba je spíše bohatá, rozmanité lexikální prostředky jsou téměř vždy funkční. </w:t>
            </w:r>
          </w:p>
          <w:p w:rsidR="00281649" w:rsidRDefault="00281649" w:rsidP="000C559C">
            <w:pPr>
              <w:numPr>
                <w:ilvl w:val="0"/>
                <w:numId w:val="11"/>
              </w:numPr>
              <w:spacing w:after="90" w:line="238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V textu se jen ojediněle vyskytne výraz, který je nevhodně volený vzhledem k označované skutečnosti. </w:t>
            </w:r>
          </w:p>
          <w:p w:rsidR="00281649" w:rsidRDefault="00281649" w:rsidP="00281649">
            <w:pPr>
              <w:numPr>
                <w:ilvl w:val="0"/>
                <w:numId w:val="11"/>
              </w:numPr>
              <w:spacing w:line="259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Volba slov a slovních spojení nenarušuje porozumění textu.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81649" w:rsidRDefault="00281649" w:rsidP="000C559C">
            <w:pPr>
              <w:numPr>
                <w:ilvl w:val="0"/>
                <w:numId w:val="12"/>
              </w:numPr>
              <w:spacing w:after="93" w:line="237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Slovní zásoba je </w:t>
            </w:r>
            <w:proofErr w:type="spellStart"/>
            <w:r>
              <w:rPr>
                <w:color w:val="000000"/>
                <w:sz w:val="15"/>
              </w:rPr>
              <w:t>motivovaně</w:t>
            </w:r>
            <w:proofErr w:type="spellEnd"/>
            <w:r>
              <w:rPr>
                <w:color w:val="000000"/>
                <w:sz w:val="15"/>
              </w:rPr>
              <w:t xml:space="preserve"> bohatá, rozmanité lexikální prostředky jsou plně funkční.  </w:t>
            </w:r>
          </w:p>
          <w:p w:rsidR="00281649" w:rsidRDefault="00281649" w:rsidP="000C559C">
            <w:pPr>
              <w:numPr>
                <w:ilvl w:val="0"/>
                <w:numId w:val="12"/>
              </w:numPr>
              <w:spacing w:after="89" w:line="238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V textu se nevyskytují výrazy, které jsou nevhodně volené vzhledem k označované skutečnosti. </w:t>
            </w:r>
          </w:p>
          <w:p w:rsidR="00281649" w:rsidRDefault="00281649" w:rsidP="00281649">
            <w:pPr>
              <w:numPr>
                <w:ilvl w:val="0"/>
                <w:numId w:val="12"/>
              </w:numPr>
              <w:spacing w:line="259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Volba slov a slovních spojení nenarušuje porozumění textu. </w:t>
            </w:r>
          </w:p>
        </w:tc>
      </w:tr>
      <w:tr w:rsidR="00281649" w:rsidTr="000C559C">
        <w:trPr>
          <w:trHeight w:val="2131"/>
        </w:trPr>
        <w:tc>
          <w:tcPr>
            <w:tcW w:w="56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81649" w:rsidRDefault="00281649" w:rsidP="000C559C">
            <w:pPr>
              <w:jc w:val="left"/>
            </w:pPr>
            <w:r>
              <w:rPr>
                <w:color w:val="000000"/>
                <w:sz w:val="24"/>
              </w:rPr>
              <w:t xml:space="preserve">3A </w:t>
            </w:r>
          </w:p>
        </w:tc>
        <w:tc>
          <w:tcPr>
            <w:tcW w:w="2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49" w:rsidRDefault="00281649" w:rsidP="000C559C">
            <w:pPr>
              <w:numPr>
                <w:ilvl w:val="0"/>
                <w:numId w:val="13"/>
              </w:numPr>
              <w:spacing w:after="89" w:line="239" w:lineRule="auto"/>
              <w:ind w:right="26" w:hanging="113"/>
              <w:jc w:val="left"/>
            </w:pPr>
            <w:r>
              <w:rPr>
                <w:color w:val="000000"/>
                <w:sz w:val="15"/>
              </w:rPr>
              <w:t xml:space="preserve">Výstavba větných celků je nemotivovaně jednoduchá až primitivní, nebo je ve vysoké míře přetížená. </w:t>
            </w:r>
          </w:p>
          <w:p w:rsidR="00281649" w:rsidRDefault="00281649" w:rsidP="000C559C">
            <w:pPr>
              <w:numPr>
                <w:ilvl w:val="0"/>
                <w:numId w:val="13"/>
              </w:numPr>
              <w:spacing w:after="89" w:line="239" w:lineRule="auto"/>
              <w:ind w:right="26" w:hanging="113"/>
              <w:jc w:val="left"/>
            </w:pPr>
            <w:r>
              <w:rPr>
                <w:color w:val="000000"/>
                <w:sz w:val="15"/>
              </w:rPr>
              <w:t xml:space="preserve">Nemotivované odchylky od pravidelné větné stavby se v textu vyskytují ve vysoké míře. </w:t>
            </w:r>
          </w:p>
          <w:p w:rsidR="00281649" w:rsidRDefault="00281649" w:rsidP="00281649">
            <w:pPr>
              <w:numPr>
                <w:ilvl w:val="0"/>
                <w:numId w:val="13"/>
              </w:numPr>
              <w:spacing w:line="259" w:lineRule="auto"/>
              <w:ind w:right="26" w:hanging="113"/>
              <w:jc w:val="left"/>
            </w:pPr>
            <w:r>
              <w:rPr>
                <w:color w:val="000000"/>
                <w:sz w:val="15"/>
              </w:rPr>
              <w:t xml:space="preserve">Nedostatky mají zásadní vliv na čtenářský komfort adresáta.  </w:t>
            </w:r>
          </w:p>
        </w:tc>
        <w:tc>
          <w:tcPr>
            <w:tcW w:w="24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49" w:rsidRDefault="00281649" w:rsidP="000C559C">
            <w:pPr>
              <w:numPr>
                <w:ilvl w:val="0"/>
                <w:numId w:val="14"/>
              </w:numPr>
              <w:spacing w:after="91" w:line="239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Výstavba větných celků je nemotivovaně jednoduchá, nebo je ve větší míře přetížená. </w:t>
            </w:r>
          </w:p>
          <w:p w:rsidR="00281649" w:rsidRDefault="00281649" w:rsidP="000C559C">
            <w:pPr>
              <w:numPr>
                <w:ilvl w:val="0"/>
                <w:numId w:val="14"/>
              </w:numPr>
              <w:spacing w:after="89" w:line="239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Nemotivované odchylky od pravidelné větné stavby se v textu vyskytují ve větší míře. </w:t>
            </w:r>
          </w:p>
          <w:p w:rsidR="00281649" w:rsidRDefault="00281649" w:rsidP="00281649">
            <w:pPr>
              <w:numPr>
                <w:ilvl w:val="0"/>
                <w:numId w:val="14"/>
              </w:numPr>
              <w:spacing w:line="259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Nedostatky mají vliv na čtenářský komfort adresáta. </w:t>
            </w:r>
          </w:p>
        </w:tc>
        <w:tc>
          <w:tcPr>
            <w:tcW w:w="24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49" w:rsidRDefault="00281649" w:rsidP="000C559C">
            <w:pPr>
              <w:numPr>
                <w:ilvl w:val="0"/>
                <w:numId w:val="15"/>
              </w:numPr>
              <w:spacing w:after="88" w:line="241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Výstavba větných celků je spíše jednoduchá, nebo přetížená. </w:t>
            </w:r>
          </w:p>
          <w:p w:rsidR="00281649" w:rsidRDefault="00281649" w:rsidP="000C559C">
            <w:pPr>
              <w:numPr>
                <w:ilvl w:val="0"/>
                <w:numId w:val="15"/>
              </w:numPr>
              <w:spacing w:after="91" w:line="239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Nemotivované odchylky od pravidelné větné stavby se v textu vyskytují občas. </w:t>
            </w:r>
          </w:p>
          <w:p w:rsidR="00281649" w:rsidRDefault="00281649" w:rsidP="00281649">
            <w:pPr>
              <w:numPr>
                <w:ilvl w:val="0"/>
                <w:numId w:val="15"/>
              </w:numPr>
              <w:spacing w:line="259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Nedostatky mají občas vliv na čtenářský komfort adresáta. </w:t>
            </w:r>
          </w:p>
        </w:tc>
        <w:tc>
          <w:tcPr>
            <w:tcW w:w="2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49" w:rsidRDefault="00281649" w:rsidP="000C559C">
            <w:pPr>
              <w:numPr>
                <w:ilvl w:val="0"/>
                <w:numId w:val="16"/>
              </w:numPr>
              <w:spacing w:after="89" w:line="239" w:lineRule="auto"/>
              <w:ind w:right="81" w:hanging="113"/>
              <w:jc w:val="left"/>
            </w:pPr>
            <w:r>
              <w:rPr>
                <w:color w:val="000000"/>
                <w:sz w:val="15"/>
              </w:rPr>
              <w:t xml:space="preserve">Výstavba větných celků je v zásadě promyšlená a syntaktické prostředky jsou vzhledem ke komunikační situaci v zásadě funkční. </w:t>
            </w:r>
          </w:p>
          <w:p w:rsidR="00281649" w:rsidRDefault="00281649" w:rsidP="000C559C">
            <w:pPr>
              <w:numPr>
                <w:ilvl w:val="0"/>
                <w:numId w:val="16"/>
              </w:numPr>
              <w:spacing w:after="89" w:line="239" w:lineRule="auto"/>
              <w:ind w:right="81" w:hanging="113"/>
              <w:jc w:val="left"/>
            </w:pPr>
            <w:r>
              <w:rPr>
                <w:color w:val="000000"/>
                <w:sz w:val="15"/>
              </w:rPr>
              <w:t xml:space="preserve">Místy se objevují nemotivované odchylky od pravidelné větné stavby. </w:t>
            </w:r>
          </w:p>
          <w:p w:rsidR="00281649" w:rsidRDefault="00281649" w:rsidP="00281649">
            <w:pPr>
              <w:numPr>
                <w:ilvl w:val="0"/>
                <w:numId w:val="16"/>
              </w:numPr>
              <w:spacing w:line="259" w:lineRule="auto"/>
              <w:ind w:right="81" w:hanging="113"/>
              <w:jc w:val="left"/>
            </w:pPr>
            <w:r>
              <w:rPr>
                <w:color w:val="000000"/>
                <w:sz w:val="15"/>
              </w:rPr>
              <w:t xml:space="preserve">Nedostatky mají místy vliv na čtenářský komfort adresáta. </w:t>
            </w:r>
          </w:p>
        </w:tc>
        <w:tc>
          <w:tcPr>
            <w:tcW w:w="2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49" w:rsidRDefault="00281649" w:rsidP="000C559C">
            <w:pPr>
              <w:numPr>
                <w:ilvl w:val="0"/>
                <w:numId w:val="17"/>
              </w:numPr>
              <w:spacing w:after="89" w:line="239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Výstavba větných celků je promyšlená a syntaktické prostředky jsou vzhledem ke komunikační situaci téměř vždy funkční. </w:t>
            </w:r>
          </w:p>
          <w:p w:rsidR="00281649" w:rsidRDefault="00281649" w:rsidP="000C559C">
            <w:pPr>
              <w:numPr>
                <w:ilvl w:val="0"/>
                <w:numId w:val="17"/>
              </w:numPr>
              <w:spacing w:after="89" w:line="239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Nemotivované odchylky od pravidelné větné stavby se v textu vyskytují jen ojediněle.  </w:t>
            </w:r>
          </w:p>
          <w:p w:rsidR="00281649" w:rsidRDefault="00281649" w:rsidP="00281649">
            <w:pPr>
              <w:numPr>
                <w:ilvl w:val="0"/>
                <w:numId w:val="17"/>
              </w:numPr>
              <w:spacing w:line="259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Nedostatky nemají vliv na čtenářský komfort adresáta. </w:t>
            </w:r>
          </w:p>
        </w:tc>
        <w:tc>
          <w:tcPr>
            <w:tcW w:w="243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49" w:rsidRDefault="00281649" w:rsidP="000C559C">
            <w:pPr>
              <w:numPr>
                <w:ilvl w:val="0"/>
                <w:numId w:val="18"/>
              </w:numPr>
              <w:spacing w:after="89" w:line="239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Výstavba větných celků je promyšlená a syntaktické prostředky jsou vzhledem ke komunikační situaci plně funkční. </w:t>
            </w:r>
          </w:p>
          <w:p w:rsidR="00281649" w:rsidRDefault="00281649" w:rsidP="000C559C">
            <w:pPr>
              <w:numPr>
                <w:ilvl w:val="0"/>
                <w:numId w:val="18"/>
              </w:numPr>
              <w:spacing w:after="89" w:line="239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Nemotivované odchylky od pravidelné větné stavby se v textu nevyskytují. </w:t>
            </w:r>
          </w:p>
          <w:p w:rsidR="00281649" w:rsidRDefault="00281649" w:rsidP="000C559C">
            <w:pPr>
              <w:numPr>
                <w:ilvl w:val="0"/>
                <w:numId w:val="18"/>
              </w:numPr>
              <w:spacing w:after="57" w:line="241" w:lineRule="auto"/>
              <w:ind w:hanging="113"/>
              <w:jc w:val="left"/>
            </w:pPr>
            <w:r>
              <w:rPr>
                <w:color w:val="000000"/>
                <w:sz w:val="15"/>
              </w:rPr>
              <w:t xml:space="preserve">Čtenářský komfort adresáta není narušován. </w:t>
            </w:r>
          </w:p>
          <w:p w:rsidR="00281649" w:rsidRDefault="00281649" w:rsidP="000C559C">
            <w:pPr>
              <w:ind w:left="115"/>
              <w:jc w:val="left"/>
            </w:pPr>
            <w:r>
              <w:rPr>
                <w:color w:val="000000"/>
                <w:sz w:val="15"/>
              </w:rPr>
              <w:t xml:space="preserve"> </w:t>
            </w:r>
          </w:p>
        </w:tc>
      </w:tr>
    </w:tbl>
    <w:p w:rsidR="007B6832" w:rsidRDefault="007B6832"/>
    <w:sectPr w:rsidR="007B6832" w:rsidSect="002816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6B" w:rsidRDefault="00BD096B" w:rsidP="00281649">
      <w:pPr>
        <w:spacing w:line="240" w:lineRule="auto"/>
      </w:pPr>
      <w:r>
        <w:separator/>
      </w:r>
    </w:p>
  </w:endnote>
  <w:endnote w:type="continuationSeparator" w:id="0">
    <w:p w:rsidR="00BD096B" w:rsidRDefault="00BD096B" w:rsidP="00281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6B" w:rsidRDefault="00BD096B" w:rsidP="00281649">
      <w:pPr>
        <w:spacing w:line="240" w:lineRule="auto"/>
      </w:pPr>
      <w:r>
        <w:separator/>
      </w:r>
    </w:p>
  </w:footnote>
  <w:footnote w:type="continuationSeparator" w:id="0">
    <w:p w:rsidR="00BD096B" w:rsidRDefault="00BD096B" w:rsidP="00281649">
      <w:pPr>
        <w:spacing w:line="240" w:lineRule="auto"/>
      </w:pPr>
      <w:r>
        <w:continuationSeparator/>
      </w:r>
    </w:p>
  </w:footnote>
  <w:footnote w:id="1">
    <w:p w:rsidR="00281649" w:rsidRDefault="00281649" w:rsidP="0028164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b/>
        </w:rPr>
        <w:t>Kvantifikace chyb se vztahuje pouze ke kritériu 2A.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Určený interval uvádí počet tzv. „hrubých“ chyb, </w:t>
      </w:r>
      <w:r>
        <w:rPr>
          <w:b/>
        </w:rPr>
        <w:t xml:space="preserve">dvě </w:t>
      </w:r>
      <w:r>
        <w:t xml:space="preserve">„malé“ chyby odpovídají </w:t>
      </w:r>
      <w:r>
        <w:rPr>
          <w:b/>
        </w:rPr>
        <w:t>jedné</w:t>
      </w:r>
      <w:r>
        <w:t xml:space="preserve"> „hrubé“. Případné chyby v bodovém pásmu 4 a 5 bodů nemají závažný charakter, viz metodický materiál. </w:t>
      </w:r>
      <w:r>
        <w:rPr>
          <w:rFonts w:ascii="Times New Roman" w:eastAsia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321"/>
    <w:multiLevelType w:val="hybridMultilevel"/>
    <w:tmpl w:val="61B6DFB2"/>
    <w:lvl w:ilvl="0" w:tplc="69D44B1A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13891F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0E0607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058015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176F26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65AB52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96AF29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AE4B54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3108FC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D60A53"/>
    <w:multiLevelType w:val="hybridMultilevel"/>
    <w:tmpl w:val="9C4485BA"/>
    <w:lvl w:ilvl="0" w:tplc="AAB8EFE4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440A5A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FD0F6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8E50F81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7745CA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622F07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5128054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BA05B6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A84973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555634"/>
    <w:multiLevelType w:val="hybridMultilevel"/>
    <w:tmpl w:val="9C6A18E2"/>
    <w:lvl w:ilvl="0" w:tplc="01BABD42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A9E642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5D00EB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CBBEB1E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184C3E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5A841280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8601A8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4E06CA6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C5A5618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97471C"/>
    <w:multiLevelType w:val="hybridMultilevel"/>
    <w:tmpl w:val="84F8B160"/>
    <w:lvl w:ilvl="0" w:tplc="1D78F78E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55244C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6E2A51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D3E0D74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7A8DC78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992255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77E7AB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B64C60A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1FE6066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857BAD"/>
    <w:multiLevelType w:val="hybridMultilevel"/>
    <w:tmpl w:val="B944ECA6"/>
    <w:lvl w:ilvl="0" w:tplc="234C85EC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1C89CC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0FCB39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C52E0A1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01C9D6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98C284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E5221B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3C6585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59800F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7B5873"/>
    <w:multiLevelType w:val="hybridMultilevel"/>
    <w:tmpl w:val="DE367BF0"/>
    <w:lvl w:ilvl="0" w:tplc="0E1817BC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6BACAD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37AF0D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B567BC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292692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770C12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CD86B4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4224EAC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EA69DA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5261CC"/>
    <w:multiLevelType w:val="hybridMultilevel"/>
    <w:tmpl w:val="24D8B3DA"/>
    <w:lvl w:ilvl="0" w:tplc="5D4E10BE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764D1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A7CFBE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DE085AD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0E6399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A4A6F9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AF2C9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F044A9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14C88B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4D4CA9"/>
    <w:multiLevelType w:val="hybridMultilevel"/>
    <w:tmpl w:val="5EF2F75C"/>
    <w:lvl w:ilvl="0" w:tplc="3C0CF0B6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E0462F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CA0092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874C148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88AACE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72AE34E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4B29C4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2C41968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4102A48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A33701"/>
    <w:multiLevelType w:val="hybridMultilevel"/>
    <w:tmpl w:val="D538644A"/>
    <w:lvl w:ilvl="0" w:tplc="E4C60ADC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2AEAD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9F2293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6B44E9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C66B81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5F3E369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7FAEF9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9EC9A2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9E84FD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C53780"/>
    <w:multiLevelType w:val="hybridMultilevel"/>
    <w:tmpl w:val="D82489E6"/>
    <w:lvl w:ilvl="0" w:tplc="D632C0CE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D08004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1AAC8F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E8258A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646EF6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3422F5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44A63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FA20A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D6010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AE7A2F"/>
    <w:multiLevelType w:val="hybridMultilevel"/>
    <w:tmpl w:val="46D269D8"/>
    <w:lvl w:ilvl="0" w:tplc="F27C1A06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BC0275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0E821C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D3651A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BB8674C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034E05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A5A774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27C8BD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58949F1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702CD7"/>
    <w:multiLevelType w:val="hybridMultilevel"/>
    <w:tmpl w:val="D5B0630A"/>
    <w:lvl w:ilvl="0" w:tplc="D91CA354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688557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2E0292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836F69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B456E0C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C6122EE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07673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9EACB1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92E763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200993"/>
    <w:multiLevelType w:val="hybridMultilevel"/>
    <w:tmpl w:val="F9085230"/>
    <w:lvl w:ilvl="0" w:tplc="52B8F032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7ACCB7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752FAE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083C5F8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39A125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932A5A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572639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9B698E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E329FFA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5A04B8"/>
    <w:multiLevelType w:val="hybridMultilevel"/>
    <w:tmpl w:val="48E857AE"/>
    <w:lvl w:ilvl="0" w:tplc="0200096A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4D20C5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F4A4D0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1902D7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BB44B96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68412B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5E660D6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E9C48D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1C82ED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3B1266"/>
    <w:multiLevelType w:val="hybridMultilevel"/>
    <w:tmpl w:val="1A0A59C0"/>
    <w:lvl w:ilvl="0" w:tplc="9A8EA9D2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146454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EC452B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C18A7C1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2645F6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576067F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4A8F01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9EA6C7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35684F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94434A"/>
    <w:multiLevelType w:val="hybridMultilevel"/>
    <w:tmpl w:val="6DF24CE2"/>
    <w:lvl w:ilvl="0" w:tplc="D50A9A0E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4DE6CC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C84071C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26EF50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B4499A6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2821E1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8C42E1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A7EA93A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5E972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B917FB"/>
    <w:multiLevelType w:val="hybridMultilevel"/>
    <w:tmpl w:val="4106EE68"/>
    <w:lvl w:ilvl="0" w:tplc="A284151C">
      <w:start w:val="1"/>
      <w:numFmt w:val="bullet"/>
      <w:lvlText w:val="•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B6AB43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85CC00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C3651B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138DBC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1D2AC8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C941DA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5F4A6E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9064D09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A05FF2"/>
    <w:multiLevelType w:val="hybridMultilevel"/>
    <w:tmpl w:val="48A2E998"/>
    <w:lvl w:ilvl="0" w:tplc="2D580CFA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5778172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B9669A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48E1B5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024869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706FE2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B2E509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510B048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466F8F0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16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0"/>
  </w:num>
  <w:num w:numId="16">
    <w:abstractNumId w:val="0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49"/>
    <w:rsid w:val="00281649"/>
    <w:rsid w:val="007B6832"/>
    <w:rsid w:val="00AB0DE9"/>
    <w:rsid w:val="00BD096B"/>
    <w:rsid w:val="00CE2F87"/>
    <w:rsid w:val="00D4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6AE33-1A98-450B-B768-66EE4DDB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649"/>
    <w:pPr>
      <w:spacing w:after="0"/>
      <w:jc w:val="right"/>
    </w:pPr>
    <w:rPr>
      <w:rFonts w:ascii="Calibri" w:eastAsia="Calibri" w:hAnsi="Calibri" w:cs="Calibri"/>
      <w:b/>
      <w:color w:val="0070C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rsid w:val="00281649"/>
    <w:pPr>
      <w:spacing w:after="0"/>
      <w:ind w:left="566"/>
    </w:pPr>
    <w:rPr>
      <w:rFonts w:ascii="Calibri" w:eastAsia="Calibri" w:hAnsi="Calibri" w:cs="Calibri"/>
      <w:color w:val="000000"/>
      <w:sz w:val="12"/>
      <w:lang w:eastAsia="cs-CZ"/>
    </w:rPr>
  </w:style>
  <w:style w:type="character" w:customStyle="1" w:styleId="footnotedescriptionChar">
    <w:name w:val="footnote description Char"/>
    <w:link w:val="footnotedescription"/>
    <w:rsid w:val="00281649"/>
    <w:rPr>
      <w:rFonts w:ascii="Calibri" w:eastAsia="Calibri" w:hAnsi="Calibri" w:cs="Calibri"/>
      <w:color w:val="000000"/>
      <w:sz w:val="12"/>
      <w:lang w:eastAsia="cs-CZ"/>
    </w:rPr>
  </w:style>
  <w:style w:type="character" w:customStyle="1" w:styleId="footnotemark">
    <w:name w:val="footnote mark"/>
    <w:hidden/>
    <w:rsid w:val="00281649"/>
    <w:rPr>
      <w:rFonts w:ascii="Calibri" w:eastAsia="Calibri" w:hAnsi="Calibri" w:cs="Calibri"/>
      <w:color w:val="000000"/>
      <w:sz w:val="12"/>
      <w:vertAlign w:val="superscript"/>
    </w:rPr>
  </w:style>
  <w:style w:type="table" w:customStyle="1" w:styleId="TableGrid">
    <w:name w:val="TableGrid"/>
    <w:rsid w:val="00281649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Barunkaa</dc:creator>
  <cp:keywords/>
  <dc:description/>
  <cp:lastModifiedBy>admin</cp:lastModifiedBy>
  <cp:revision>2</cp:revision>
  <dcterms:created xsi:type="dcterms:W3CDTF">2021-01-04T06:43:00Z</dcterms:created>
  <dcterms:modified xsi:type="dcterms:W3CDTF">2021-01-04T06:43:00Z</dcterms:modified>
</cp:coreProperties>
</file>