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6AAD" w14:textId="77777777" w:rsidR="00F32A0B" w:rsidRDefault="00F32A0B">
      <w:bookmarkStart w:id="0" w:name="_GoBack"/>
      <w:bookmarkEnd w:id="0"/>
    </w:p>
    <w:tbl>
      <w:tblPr>
        <w:tblStyle w:val="Mkatabulky"/>
        <w:tblpPr w:leftFromText="142" w:rightFromText="142" w:horzAnchor="margin" w:tblpXSpec="center" w:tblpYSpec="center"/>
        <w:tblW w:w="5000" w:type="pct"/>
        <w:tblCellSpacing w:w="11" w:type="dxa"/>
        <w:tblLayout w:type="fixed"/>
        <w:tblLook w:val="04A0" w:firstRow="1" w:lastRow="0" w:firstColumn="1" w:lastColumn="0" w:noHBand="0" w:noVBand="1"/>
      </w:tblPr>
      <w:tblGrid>
        <w:gridCol w:w="2571"/>
        <w:gridCol w:w="2560"/>
        <w:gridCol w:w="2563"/>
        <w:gridCol w:w="2560"/>
        <w:gridCol w:w="2560"/>
        <w:gridCol w:w="2574"/>
      </w:tblGrid>
      <w:tr w:rsidR="00477215" w14:paraId="51E3CDFD" w14:textId="77777777" w:rsidTr="003513D7">
        <w:trPr>
          <w:tblCellSpacing w:w="11" w:type="dxa"/>
        </w:trPr>
        <w:tc>
          <w:tcPr>
            <w:tcW w:w="825" w:type="pct"/>
            <w:shd w:val="clear" w:color="auto" w:fill="92D050"/>
          </w:tcPr>
          <w:p w14:paraId="2F713080" w14:textId="77777777" w:rsidR="00477215" w:rsidRPr="003513D7" w:rsidRDefault="00477215" w:rsidP="00F32A0B">
            <w:pPr>
              <w:rPr>
                <w:color w:val="FF0000"/>
              </w:rPr>
            </w:pPr>
            <w:r>
              <w:t>BODY</w:t>
            </w:r>
          </w:p>
        </w:tc>
        <w:tc>
          <w:tcPr>
            <w:tcW w:w="825" w:type="pct"/>
            <w:shd w:val="clear" w:color="auto" w:fill="92D050"/>
          </w:tcPr>
          <w:p w14:paraId="245E6190" w14:textId="77777777" w:rsidR="00477215" w:rsidRDefault="00477215" w:rsidP="00F32A0B">
            <w:r>
              <w:t>0</w:t>
            </w:r>
          </w:p>
        </w:tc>
        <w:tc>
          <w:tcPr>
            <w:tcW w:w="826" w:type="pct"/>
            <w:shd w:val="clear" w:color="auto" w:fill="92D050"/>
          </w:tcPr>
          <w:p w14:paraId="53D19A97" w14:textId="77777777" w:rsidR="00477215" w:rsidRDefault="00477215" w:rsidP="00F32A0B">
            <w:r>
              <w:t>1</w:t>
            </w:r>
          </w:p>
        </w:tc>
        <w:tc>
          <w:tcPr>
            <w:tcW w:w="825" w:type="pct"/>
            <w:shd w:val="clear" w:color="auto" w:fill="92D050"/>
          </w:tcPr>
          <w:p w14:paraId="2B24856C" w14:textId="77777777" w:rsidR="00477215" w:rsidRDefault="00477215" w:rsidP="00F32A0B">
            <w:r>
              <w:t>2</w:t>
            </w:r>
          </w:p>
        </w:tc>
        <w:tc>
          <w:tcPr>
            <w:tcW w:w="825" w:type="pct"/>
            <w:shd w:val="clear" w:color="auto" w:fill="92D050"/>
          </w:tcPr>
          <w:p w14:paraId="331F4FA9" w14:textId="77777777" w:rsidR="00477215" w:rsidRDefault="00477215" w:rsidP="00F32A0B">
            <w:r>
              <w:t>3</w:t>
            </w:r>
          </w:p>
        </w:tc>
        <w:tc>
          <w:tcPr>
            <w:tcW w:w="826" w:type="pct"/>
            <w:shd w:val="clear" w:color="auto" w:fill="92D050"/>
          </w:tcPr>
          <w:p w14:paraId="533FCE8D" w14:textId="77777777" w:rsidR="00477215" w:rsidRDefault="00477215" w:rsidP="00F32A0B">
            <w:r>
              <w:t>4</w:t>
            </w:r>
          </w:p>
        </w:tc>
      </w:tr>
      <w:tr w:rsidR="00477215" w14:paraId="137307B3" w14:textId="77777777" w:rsidTr="003513D7">
        <w:trPr>
          <w:cantSplit/>
          <w:trHeight w:val="2835"/>
          <w:tblCellSpacing w:w="11" w:type="dxa"/>
        </w:trPr>
        <w:tc>
          <w:tcPr>
            <w:tcW w:w="825" w:type="pct"/>
            <w:shd w:val="clear" w:color="auto" w:fill="E2EFD9" w:themeFill="accent6" w:themeFillTint="33"/>
          </w:tcPr>
          <w:p w14:paraId="2B6249CA" w14:textId="77777777" w:rsidR="00477215" w:rsidRDefault="00477215" w:rsidP="00F32A0B">
            <w:r>
              <w:t>ANALÝZA UMĚLECKÉHO A NEUMĚLECKÉHO TEXTU</w:t>
            </w:r>
          </w:p>
        </w:tc>
        <w:tc>
          <w:tcPr>
            <w:tcW w:w="825" w:type="pct"/>
          </w:tcPr>
          <w:p w14:paraId="74B58CEB" w14:textId="77777777" w:rsidR="00477215" w:rsidRDefault="00477215" w:rsidP="00F32A0B">
            <w:pPr>
              <w:jc w:val="center"/>
            </w:pPr>
            <w:r>
              <w:t>Nedostatky se objevují ve vysoké míře a jsou zásadní pro analýzu uměleckého i neuměleckého textu.</w:t>
            </w:r>
          </w:p>
          <w:p w14:paraId="73EBF899" w14:textId="77777777" w:rsidR="00477215" w:rsidRDefault="00477215" w:rsidP="00F32A0B">
            <w:pPr>
              <w:jc w:val="center"/>
            </w:pPr>
            <w:r>
              <w:t>Žák neprokáže zásadní znalost uměleckého textu.</w:t>
            </w:r>
          </w:p>
          <w:p w14:paraId="3EACEEB5" w14:textId="77777777" w:rsidR="00477215" w:rsidRDefault="00477215" w:rsidP="00F32A0B">
            <w:pPr>
              <w:jc w:val="center"/>
            </w:pPr>
            <w:r>
              <w:t>Analýza neuměleckého i uměleckého textu je nedostatečná.</w:t>
            </w:r>
          </w:p>
          <w:p w14:paraId="0B4E699A" w14:textId="77777777" w:rsidR="00477215" w:rsidRDefault="00477215" w:rsidP="00F32A0B">
            <w:pPr>
              <w:jc w:val="center"/>
            </w:pPr>
            <w:r>
              <w:t>Pomoc zkoušejícího je nutná.</w:t>
            </w:r>
          </w:p>
        </w:tc>
        <w:tc>
          <w:tcPr>
            <w:tcW w:w="826" w:type="pct"/>
          </w:tcPr>
          <w:p w14:paraId="5A35F63C" w14:textId="77777777" w:rsidR="00477215" w:rsidRDefault="00477215" w:rsidP="00F32A0B">
            <w:pPr>
              <w:jc w:val="center"/>
            </w:pPr>
            <w:r>
              <w:t xml:space="preserve">Nedostatky se objevují ve vysoké míře, ale nejsou </w:t>
            </w:r>
            <w:r w:rsidRPr="008D497D">
              <w:t>zcela</w:t>
            </w:r>
            <w:r>
              <w:t xml:space="preserve"> zásadní pro </w:t>
            </w:r>
            <w:r w:rsidRPr="008D497D">
              <w:t>analýzu</w:t>
            </w:r>
            <w:r>
              <w:t xml:space="preserve"> uměleckého i neuměleckého textu.</w:t>
            </w:r>
          </w:p>
          <w:p w14:paraId="63344BF6" w14:textId="77777777" w:rsidR="00477215" w:rsidRDefault="00477215" w:rsidP="00F32A0B">
            <w:pPr>
              <w:jc w:val="center"/>
            </w:pPr>
            <w:r>
              <w:t>Žák prokáže povrchní znalost uměleckého textu.</w:t>
            </w:r>
          </w:p>
          <w:p w14:paraId="68531958" w14:textId="77777777" w:rsidR="00477215" w:rsidRDefault="00477215" w:rsidP="00F32A0B">
            <w:pPr>
              <w:jc w:val="center"/>
            </w:pPr>
            <w:r>
              <w:t>Analýza neuměleckého i uměleckého textu je dostatečná.</w:t>
            </w:r>
          </w:p>
          <w:p w14:paraId="57004445" w14:textId="54646AEB" w:rsidR="00477215" w:rsidRDefault="00477215" w:rsidP="00F32A0B">
            <w:r>
              <w:t>Pomoc zkoušejícího je</w:t>
            </w:r>
            <w:r w:rsidR="003C06AA">
              <w:t xml:space="preserve"> nutná</w:t>
            </w:r>
            <w:r>
              <w:t xml:space="preserve"> ve vyšší míře.</w:t>
            </w:r>
          </w:p>
        </w:tc>
        <w:tc>
          <w:tcPr>
            <w:tcW w:w="825" w:type="pct"/>
          </w:tcPr>
          <w:p w14:paraId="4047FC35" w14:textId="77777777" w:rsidR="00477215" w:rsidRDefault="00477215" w:rsidP="00F32A0B">
            <w:pPr>
              <w:jc w:val="center"/>
            </w:pPr>
            <w:r>
              <w:t>Nedostatky se objevují v únosné míře a analýza uměleckého i neuměleckého textu je průměrná.</w:t>
            </w:r>
          </w:p>
          <w:p w14:paraId="24A361BC" w14:textId="77777777" w:rsidR="00477215" w:rsidRDefault="00477215" w:rsidP="00F32A0B">
            <w:pPr>
              <w:jc w:val="center"/>
            </w:pPr>
            <w:r>
              <w:t>Žák prokáže běžnou znalost uměleckého textu.</w:t>
            </w:r>
          </w:p>
          <w:p w14:paraId="2AE93307" w14:textId="77777777" w:rsidR="00477215" w:rsidRDefault="00477215" w:rsidP="00F32A0B">
            <w:pPr>
              <w:jc w:val="center"/>
            </w:pPr>
            <w:r>
              <w:t>Analýza neuměleckého i uměleckého textu je dobrá.</w:t>
            </w:r>
          </w:p>
          <w:p w14:paraId="66852BDC" w14:textId="7124A817" w:rsidR="00477215" w:rsidRDefault="00477215" w:rsidP="00F32A0B">
            <w:pPr>
              <w:jc w:val="center"/>
            </w:pPr>
            <w:r>
              <w:t>Pomoc zkoušejícího je nutná, ale jen někdy.</w:t>
            </w:r>
          </w:p>
        </w:tc>
        <w:tc>
          <w:tcPr>
            <w:tcW w:w="825" w:type="pct"/>
          </w:tcPr>
          <w:p w14:paraId="1DF087B1" w14:textId="77777777" w:rsidR="00477215" w:rsidRDefault="00477215" w:rsidP="00F32A0B">
            <w:pPr>
              <w:jc w:val="center"/>
            </w:pPr>
            <w:r>
              <w:t>Nedostatky se objevují v malé míře a analýza uměleckého i neuměleckého textu je téměř v souladu se zadáním.</w:t>
            </w:r>
          </w:p>
          <w:p w14:paraId="2F9252F0" w14:textId="77777777" w:rsidR="00477215" w:rsidRDefault="00477215" w:rsidP="00F32A0B">
            <w:pPr>
              <w:jc w:val="center"/>
            </w:pPr>
            <w:r>
              <w:t>Žák prokáže nadprůměrnou znalost uměleckého textu.</w:t>
            </w:r>
          </w:p>
          <w:p w14:paraId="1B849F86" w14:textId="77777777" w:rsidR="00477215" w:rsidRDefault="00477215" w:rsidP="00F32A0B">
            <w:pPr>
              <w:jc w:val="center"/>
            </w:pPr>
            <w:r>
              <w:t>Analýza neuměleckého i uměleckého textu je chvalitebná.</w:t>
            </w:r>
          </w:p>
          <w:p w14:paraId="49E8A574" w14:textId="77777777" w:rsidR="00477215" w:rsidRDefault="00477215" w:rsidP="00F32A0B">
            <w:pPr>
              <w:jc w:val="center"/>
            </w:pPr>
            <w:r>
              <w:t>Pomoc zkoušejícího je minimální</w:t>
            </w:r>
          </w:p>
          <w:p w14:paraId="7D2041CE" w14:textId="77777777" w:rsidR="00477215" w:rsidRDefault="00477215" w:rsidP="00F32A0B"/>
        </w:tc>
        <w:tc>
          <w:tcPr>
            <w:tcW w:w="826" w:type="pct"/>
          </w:tcPr>
          <w:p w14:paraId="598986E7" w14:textId="77777777" w:rsidR="00477215" w:rsidRDefault="00477215" w:rsidP="00F32A0B">
            <w:pPr>
              <w:jc w:val="center"/>
            </w:pPr>
            <w:r>
              <w:t>Nedostatky se neobjevují vůbec a analýza uměleckého i neuměleckého textu je v souladu se zadáním.</w:t>
            </w:r>
          </w:p>
          <w:p w14:paraId="0C092A8E" w14:textId="77777777" w:rsidR="00477215" w:rsidRDefault="00477215" w:rsidP="00F32A0B">
            <w:pPr>
              <w:jc w:val="center"/>
            </w:pPr>
            <w:r>
              <w:t>Žák prokáže perfektní znalost uměleckého textu.</w:t>
            </w:r>
          </w:p>
          <w:p w14:paraId="56B24CDF" w14:textId="77777777" w:rsidR="00477215" w:rsidRDefault="00477215" w:rsidP="00F32A0B">
            <w:pPr>
              <w:jc w:val="center"/>
            </w:pPr>
            <w:r>
              <w:t>Analýza neuměleckého i uměleckého textu je výborná.</w:t>
            </w:r>
          </w:p>
          <w:p w14:paraId="113BE533" w14:textId="77777777" w:rsidR="00477215" w:rsidRDefault="00477215" w:rsidP="00F32A0B">
            <w:pPr>
              <w:jc w:val="center"/>
            </w:pPr>
            <w:r>
              <w:t>Pomoc zkoušejícího není nutná.</w:t>
            </w:r>
          </w:p>
          <w:p w14:paraId="41D4955E" w14:textId="77777777" w:rsidR="00477215" w:rsidRDefault="00477215" w:rsidP="00F32A0B"/>
        </w:tc>
      </w:tr>
      <w:tr w:rsidR="00477215" w14:paraId="00475844" w14:textId="77777777" w:rsidTr="003513D7">
        <w:trPr>
          <w:trHeight w:val="2551"/>
          <w:tblCellSpacing w:w="11" w:type="dxa"/>
        </w:trPr>
        <w:tc>
          <w:tcPr>
            <w:tcW w:w="825" w:type="pct"/>
            <w:shd w:val="clear" w:color="auto" w:fill="E2EFD9" w:themeFill="accent6" w:themeFillTint="33"/>
          </w:tcPr>
          <w:p w14:paraId="3EFB1B9E" w14:textId="77777777" w:rsidR="00477215" w:rsidRDefault="00477215" w:rsidP="00F32A0B">
            <w:r>
              <w:t>CHARAKTERISTIKA LITERÁRNĚHISTORICKÉHO KONTEXTU</w:t>
            </w:r>
          </w:p>
        </w:tc>
        <w:tc>
          <w:tcPr>
            <w:tcW w:w="825" w:type="pct"/>
          </w:tcPr>
          <w:p w14:paraId="425F6214" w14:textId="77777777" w:rsidR="00477215" w:rsidRDefault="00477215" w:rsidP="00F32A0B">
            <w:pPr>
              <w:jc w:val="center"/>
            </w:pPr>
            <w:r>
              <w:t>Nedostatky jsou zásadní a nedostatečné pro prokázání znalostí.</w:t>
            </w:r>
          </w:p>
          <w:p w14:paraId="60425F66" w14:textId="698D9492" w:rsidR="00477215" w:rsidRDefault="005736D4" w:rsidP="00F32A0B">
            <w:pPr>
              <w:jc w:val="center"/>
            </w:pPr>
            <w:r>
              <w:t>Pomoc zkoušejícího</w:t>
            </w:r>
            <w:r w:rsidR="00477215">
              <w:t xml:space="preserve"> je nutná.</w:t>
            </w:r>
          </w:p>
        </w:tc>
        <w:tc>
          <w:tcPr>
            <w:tcW w:w="826" w:type="pct"/>
          </w:tcPr>
          <w:p w14:paraId="6D52A67E" w14:textId="77777777" w:rsidR="00477215" w:rsidRDefault="00477215" w:rsidP="00F32A0B">
            <w:r>
              <w:t>Nedostatky jsou povrchní, ale nejsou zcela zásadní pro prokázání znalostí.</w:t>
            </w:r>
          </w:p>
          <w:p w14:paraId="16CA12D5" w14:textId="77777777" w:rsidR="00477215" w:rsidRDefault="00477215" w:rsidP="00F32A0B">
            <w:r>
              <w:t>Celkový výkon je dostatečný.</w:t>
            </w:r>
          </w:p>
          <w:p w14:paraId="61412DF3" w14:textId="2B66ADE3" w:rsidR="00477215" w:rsidRDefault="005736D4" w:rsidP="003C06AA">
            <w:r>
              <w:t>Pomoc zkoušejícího</w:t>
            </w:r>
            <w:r w:rsidR="00477215">
              <w:t xml:space="preserve"> je</w:t>
            </w:r>
            <w:r w:rsidR="003C06AA">
              <w:t xml:space="preserve"> nutná</w:t>
            </w:r>
            <w:r w:rsidR="00477215">
              <w:t xml:space="preserve"> ve vyšší míře.</w:t>
            </w:r>
          </w:p>
        </w:tc>
        <w:tc>
          <w:tcPr>
            <w:tcW w:w="825" w:type="pct"/>
          </w:tcPr>
          <w:p w14:paraId="1C8CA270" w14:textId="77777777" w:rsidR="00477215" w:rsidRDefault="00477215" w:rsidP="00F32A0B">
            <w:r>
              <w:t>Nedostatky se objevují v únosné míře.  Žák prokáže průměrnou znalost.</w:t>
            </w:r>
          </w:p>
          <w:p w14:paraId="5A407063" w14:textId="77777777" w:rsidR="00477215" w:rsidRDefault="00477215" w:rsidP="00F32A0B">
            <w:r>
              <w:t>Celkový výkon je dobrý.</w:t>
            </w:r>
          </w:p>
          <w:p w14:paraId="75246DAA" w14:textId="2AF16968" w:rsidR="00477215" w:rsidRDefault="005736D4" w:rsidP="00F32A0B">
            <w:r>
              <w:t>Pomoc zkoušejícího</w:t>
            </w:r>
            <w:r w:rsidR="00477215">
              <w:t xml:space="preserve"> je nutná, ale jen někdy.</w:t>
            </w:r>
          </w:p>
        </w:tc>
        <w:tc>
          <w:tcPr>
            <w:tcW w:w="825" w:type="pct"/>
          </w:tcPr>
          <w:p w14:paraId="118FFB96" w14:textId="77777777" w:rsidR="00477215" w:rsidRDefault="00477215" w:rsidP="00F32A0B">
            <w:r>
              <w:t>Nedostatky se objevují v malé míře.</w:t>
            </w:r>
          </w:p>
          <w:p w14:paraId="5BB36176" w14:textId="77777777" w:rsidR="00477215" w:rsidRDefault="00477215" w:rsidP="00F32A0B">
            <w:r>
              <w:t>Žák prokáže nadprůměrnou znalost.</w:t>
            </w:r>
          </w:p>
          <w:p w14:paraId="0BAEE002" w14:textId="77777777" w:rsidR="00477215" w:rsidRDefault="00477215" w:rsidP="00F32A0B">
            <w:r>
              <w:t>Celkový výkon je chvalitebný.</w:t>
            </w:r>
          </w:p>
          <w:p w14:paraId="4ED47508" w14:textId="72B64F74" w:rsidR="00477215" w:rsidRDefault="005736D4" w:rsidP="00F32A0B">
            <w:r>
              <w:t>Pomoc zkoušejícího</w:t>
            </w:r>
            <w:r w:rsidR="00477215">
              <w:t xml:space="preserve"> je minimální.</w:t>
            </w:r>
          </w:p>
        </w:tc>
        <w:tc>
          <w:tcPr>
            <w:tcW w:w="826" w:type="pct"/>
          </w:tcPr>
          <w:p w14:paraId="479A989C" w14:textId="77777777" w:rsidR="00477215" w:rsidRDefault="00477215" w:rsidP="00F32A0B">
            <w:pPr>
              <w:jc w:val="center"/>
            </w:pPr>
            <w:r>
              <w:t>Nedostatky se neobjevují vůbec a jsou v souladu se zadáním.</w:t>
            </w:r>
          </w:p>
          <w:p w14:paraId="10DD774F" w14:textId="77777777" w:rsidR="00477215" w:rsidRDefault="00477215" w:rsidP="00F32A0B">
            <w:pPr>
              <w:jc w:val="center"/>
            </w:pPr>
            <w:r>
              <w:t>Žák prokáže perfektní znalost.</w:t>
            </w:r>
          </w:p>
          <w:p w14:paraId="1B36D4FD" w14:textId="77777777" w:rsidR="00477215" w:rsidRDefault="00477215" w:rsidP="00F32A0B">
            <w:pPr>
              <w:jc w:val="center"/>
            </w:pPr>
            <w:r>
              <w:t>Celkový výkon je výborný.</w:t>
            </w:r>
          </w:p>
          <w:p w14:paraId="2195A5BC" w14:textId="77777777" w:rsidR="00477215" w:rsidRDefault="00477215" w:rsidP="00F32A0B">
            <w:pPr>
              <w:jc w:val="center"/>
            </w:pPr>
            <w:r>
              <w:t>Pomoc zkoušejícího není nutná.</w:t>
            </w:r>
          </w:p>
          <w:p w14:paraId="0503DD24" w14:textId="77777777" w:rsidR="00477215" w:rsidRDefault="00477215" w:rsidP="00F32A0B"/>
        </w:tc>
      </w:tr>
      <w:tr w:rsidR="00477215" w14:paraId="7584A5D3" w14:textId="77777777" w:rsidTr="003513D7">
        <w:trPr>
          <w:trHeight w:val="2665"/>
          <w:tblCellSpacing w:w="11" w:type="dxa"/>
        </w:trPr>
        <w:tc>
          <w:tcPr>
            <w:tcW w:w="825" w:type="pct"/>
            <w:shd w:val="clear" w:color="auto" w:fill="E2EFD9" w:themeFill="accent6" w:themeFillTint="33"/>
          </w:tcPr>
          <w:p w14:paraId="4C11E64B" w14:textId="77777777" w:rsidR="00477215" w:rsidRDefault="00477215" w:rsidP="00F32A0B">
            <w:r>
              <w:t>VÝPOVĚĎ V SOULADU S JAZYKOVÝMI NORMAMI A ZÁSADAMI JAZYKOVÉ KULTURY</w:t>
            </w:r>
          </w:p>
        </w:tc>
        <w:tc>
          <w:tcPr>
            <w:tcW w:w="825" w:type="pct"/>
          </w:tcPr>
          <w:p w14:paraId="65BCB0EC" w14:textId="77777777" w:rsidR="00477215" w:rsidRDefault="00477215" w:rsidP="00F32A0B">
            <w:r>
              <w:t>Výpověď obsahuje zásadní nedostatky, které jsou v rozporu s jazykovými normami.</w:t>
            </w:r>
          </w:p>
          <w:p w14:paraId="12DC489F" w14:textId="77777777" w:rsidR="00477215" w:rsidRDefault="00477215" w:rsidP="00F32A0B">
            <w:r>
              <w:t>Projev není souvislý, nebo žák</w:t>
            </w:r>
            <w:r w:rsidR="006F633B">
              <w:t xml:space="preserve"> </w:t>
            </w:r>
            <w:r>
              <w:t>nekomunikuje se zkoušejícím.</w:t>
            </w:r>
          </w:p>
          <w:p w14:paraId="27DAAB0B" w14:textId="77777777" w:rsidR="00477215" w:rsidRDefault="00477215" w:rsidP="00F32A0B">
            <w:r>
              <w:t>Argumentace je nulová.</w:t>
            </w:r>
          </w:p>
        </w:tc>
        <w:tc>
          <w:tcPr>
            <w:tcW w:w="826" w:type="pct"/>
          </w:tcPr>
          <w:p w14:paraId="0AE09014" w14:textId="77777777" w:rsidR="00477215" w:rsidRDefault="00477215" w:rsidP="00F32A0B">
            <w:r>
              <w:t>Výpověď obsahuje nedostatky, a to ve vyšší míře, které jsou v rozporu s jazykovými normami.</w:t>
            </w:r>
          </w:p>
          <w:p w14:paraId="640402E4" w14:textId="77777777" w:rsidR="00477215" w:rsidRDefault="00477215" w:rsidP="00F32A0B">
            <w:r>
              <w:t>Argumentace je povrchní, místy slabá.</w:t>
            </w:r>
          </w:p>
        </w:tc>
        <w:tc>
          <w:tcPr>
            <w:tcW w:w="825" w:type="pct"/>
          </w:tcPr>
          <w:p w14:paraId="08EFC471" w14:textId="77777777" w:rsidR="00477215" w:rsidRDefault="00477215" w:rsidP="00F32A0B">
            <w:r>
              <w:t>Nedostatky ve výpovědi se objevují v únosné míře.</w:t>
            </w:r>
          </w:p>
          <w:p w14:paraId="714FCDD5" w14:textId="77777777" w:rsidR="00477215" w:rsidRDefault="00477215" w:rsidP="00F32A0B">
            <w:r>
              <w:t>Celkový výkon je dobrý.</w:t>
            </w:r>
          </w:p>
          <w:p w14:paraId="1D9859B8" w14:textId="77777777" w:rsidR="00477215" w:rsidRDefault="00477215" w:rsidP="00F32A0B">
            <w:r>
              <w:t>Argumentace je průměrná.</w:t>
            </w:r>
          </w:p>
        </w:tc>
        <w:tc>
          <w:tcPr>
            <w:tcW w:w="825" w:type="pct"/>
          </w:tcPr>
          <w:p w14:paraId="78B6ACB3" w14:textId="77777777" w:rsidR="00477215" w:rsidRDefault="00477215" w:rsidP="00F32A0B">
            <w:r>
              <w:t>Nedostatky ve výpovědi se objevují v malé míře.</w:t>
            </w:r>
          </w:p>
          <w:p w14:paraId="130C4C76" w14:textId="77777777" w:rsidR="00477215" w:rsidRDefault="00477215" w:rsidP="00F32A0B">
            <w:r>
              <w:t>Celkový výkon je nadprůměrný.</w:t>
            </w:r>
          </w:p>
          <w:p w14:paraId="59DE010A" w14:textId="77777777" w:rsidR="00477215" w:rsidRDefault="00477215" w:rsidP="00F32A0B">
            <w:r>
              <w:t>Argumentace je téměř vyspělá.</w:t>
            </w:r>
          </w:p>
        </w:tc>
        <w:tc>
          <w:tcPr>
            <w:tcW w:w="826" w:type="pct"/>
          </w:tcPr>
          <w:p w14:paraId="34DAC2FC" w14:textId="77777777" w:rsidR="00477215" w:rsidRDefault="00477215" w:rsidP="00F32A0B">
            <w:r>
              <w:t>Nedostatky se neobjevují vůbec.</w:t>
            </w:r>
          </w:p>
          <w:p w14:paraId="47771C08" w14:textId="77777777" w:rsidR="00477215" w:rsidRDefault="00477215" w:rsidP="00F32A0B">
            <w:r>
              <w:t>Celkový výkon je perfektní.</w:t>
            </w:r>
          </w:p>
          <w:p w14:paraId="3F7B3A9E" w14:textId="77777777" w:rsidR="00477215" w:rsidRDefault="00477215" w:rsidP="00F32A0B">
            <w:r>
              <w:t>Argumentace je vyspělá.</w:t>
            </w:r>
          </w:p>
        </w:tc>
      </w:tr>
    </w:tbl>
    <w:p w14:paraId="7CDA751A" w14:textId="77777777" w:rsidR="007B6832" w:rsidRDefault="007B6832"/>
    <w:sectPr w:rsidR="007B6832" w:rsidSect="00F32A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5"/>
    <w:rsid w:val="003513D7"/>
    <w:rsid w:val="003C06AA"/>
    <w:rsid w:val="00477215"/>
    <w:rsid w:val="005736D4"/>
    <w:rsid w:val="006F633B"/>
    <w:rsid w:val="007B6832"/>
    <w:rsid w:val="00DF36CA"/>
    <w:rsid w:val="00F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43AD"/>
  <w15:chartTrackingRefBased/>
  <w15:docId w15:val="{50CF3419-4F86-45EB-9FB1-99C8BD39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EA16-449B-43D7-9DCD-007939CF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Barunkaa</dc:creator>
  <cp:keywords/>
  <dc:description/>
  <cp:lastModifiedBy>admin</cp:lastModifiedBy>
  <cp:revision>2</cp:revision>
  <dcterms:created xsi:type="dcterms:W3CDTF">2021-01-04T06:43:00Z</dcterms:created>
  <dcterms:modified xsi:type="dcterms:W3CDTF">2021-01-04T06:43:00Z</dcterms:modified>
</cp:coreProperties>
</file>