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CED1" w14:textId="280031C7" w:rsidR="005D6399" w:rsidRDefault="005D6399" w:rsidP="00A25FDC">
      <w:pPr>
        <w:spacing w:after="70" w:line="259" w:lineRule="auto"/>
        <w:ind w:left="1525" w:right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PROFILOVÁ MATURITNÍ ÚSTNÍ ZKOUŠKA</w:t>
      </w:r>
    </w:p>
    <w:p w14:paraId="3ADBF973" w14:textId="77777777" w:rsidR="005D6399" w:rsidRDefault="005D6399" w:rsidP="00A25FDC">
      <w:pPr>
        <w:spacing w:after="70" w:line="259" w:lineRule="auto"/>
        <w:ind w:left="1525" w:right="0"/>
        <w:jc w:val="center"/>
        <w:rPr>
          <w:b/>
          <w:sz w:val="32"/>
        </w:rPr>
      </w:pPr>
      <w:r>
        <w:rPr>
          <w:b/>
          <w:sz w:val="32"/>
        </w:rPr>
        <w:t>Z ČESKÉHO JAZYKA A LITERATURY</w:t>
      </w:r>
    </w:p>
    <w:p w14:paraId="23FD7C3B" w14:textId="7E670DEC" w:rsidR="005D6399" w:rsidRDefault="005D6399" w:rsidP="00A25FDC">
      <w:pPr>
        <w:spacing w:after="70" w:line="259" w:lineRule="auto"/>
        <w:ind w:left="1525" w:right="0"/>
        <w:rPr>
          <w:b/>
          <w:sz w:val="32"/>
        </w:rPr>
      </w:pPr>
    </w:p>
    <w:p w14:paraId="528E0926" w14:textId="2E01DEBB" w:rsidR="00A25FDC" w:rsidRDefault="00A25FDC" w:rsidP="00A25FDC">
      <w:pPr>
        <w:spacing w:after="70" w:line="259" w:lineRule="auto"/>
        <w:ind w:left="1525" w:right="0"/>
        <w:rPr>
          <w:b/>
          <w:sz w:val="32"/>
        </w:rPr>
      </w:pPr>
    </w:p>
    <w:p w14:paraId="18CA834D" w14:textId="77777777" w:rsidR="00A25FDC" w:rsidRDefault="00A25FDC" w:rsidP="00A25FDC">
      <w:pPr>
        <w:spacing w:after="70" w:line="259" w:lineRule="auto"/>
        <w:ind w:left="1525" w:right="0"/>
        <w:rPr>
          <w:b/>
          <w:sz w:val="32"/>
        </w:rPr>
      </w:pPr>
    </w:p>
    <w:p w14:paraId="4E93B9E6" w14:textId="77777777" w:rsidR="005D6399" w:rsidRDefault="005D6399" w:rsidP="00A25FDC">
      <w:pPr>
        <w:spacing w:after="70" w:line="259" w:lineRule="auto"/>
        <w:ind w:left="1525" w:right="0"/>
        <w:jc w:val="center"/>
        <w:rPr>
          <w:b/>
          <w:sz w:val="32"/>
        </w:rPr>
      </w:pPr>
      <w:r>
        <w:rPr>
          <w:b/>
          <w:sz w:val="32"/>
        </w:rPr>
        <w:t>BLIŽŠÍ INFORMACE A KRITÉRIA HODNOCENÍ</w:t>
      </w:r>
    </w:p>
    <w:p w14:paraId="144F9DED" w14:textId="77777777" w:rsidR="005D6399" w:rsidRDefault="005D6399" w:rsidP="00A25FDC">
      <w:pPr>
        <w:spacing w:after="70" w:line="259" w:lineRule="auto"/>
        <w:ind w:left="1525" w:right="0"/>
        <w:rPr>
          <w:b/>
          <w:sz w:val="32"/>
        </w:rPr>
      </w:pPr>
    </w:p>
    <w:p w14:paraId="4D6A39C1" w14:textId="77777777" w:rsidR="005D6399" w:rsidRDefault="005D6399" w:rsidP="00A25FDC">
      <w:pPr>
        <w:spacing w:after="70" w:line="259" w:lineRule="auto"/>
        <w:ind w:left="1525" w:right="0"/>
        <w:rPr>
          <w:b/>
          <w:sz w:val="32"/>
        </w:rPr>
      </w:pPr>
    </w:p>
    <w:tbl>
      <w:tblPr>
        <w:tblStyle w:val="Mkatabulky"/>
        <w:tblW w:w="0" w:type="auto"/>
        <w:tblInd w:w="1525" w:type="dxa"/>
        <w:tblLook w:val="04A0" w:firstRow="1" w:lastRow="0" w:firstColumn="1" w:lastColumn="0" w:noHBand="0" w:noVBand="1"/>
      </w:tblPr>
      <w:tblGrid>
        <w:gridCol w:w="3767"/>
        <w:gridCol w:w="3768"/>
      </w:tblGrid>
      <w:tr w:rsidR="005D6399" w14:paraId="6993233D" w14:textId="77777777" w:rsidTr="000F4CFB">
        <w:tc>
          <w:tcPr>
            <w:tcW w:w="7537" w:type="dxa"/>
            <w:gridSpan w:val="2"/>
            <w:shd w:val="clear" w:color="auto" w:fill="AEAAAA" w:themeFill="background2" w:themeFillShade="BF"/>
          </w:tcPr>
          <w:p w14:paraId="7F3684D7" w14:textId="77777777" w:rsidR="005D6399" w:rsidRDefault="005D6399" w:rsidP="00A25FDC">
            <w:pPr>
              <w:spacing w:after="70" w:line="259" w:lineRule="auto"/>
              <w:ind w:left="0" w:right="0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ZÁKLADNÍ INFORMACE</w:t>
            </w:r>
          </w:p>
        </w:tc>
      </w:tr>
      <w:tr w:rsidR="005D6399" w14:paraId="6742BC63" w14:textId="77777777" w:rsidTr="003B7A11">
        <w:trPr>
          <w:trHeight w:val="69"/>
        </w:trPr>
        <w:tc>
          <w:tcPr>
            <w:tcW w:w="3768" w:type="dxa"/>
            <w:shd w:val="clear" w:color="auto" w:fill="FFFF00"/>
            <w:vAlign w:val="center"/>
          </w:tcPr>
          <w:p w14:paraId="4CBBD42B" w14:textId="77777777" w:rsidR="005D6399" w:rsidRPr="00B97CD7" w:rsidRDefault="005D6399" w:rsidP="00A25FDC">
            <w:pPr>
              <w:spacing w:after="70" w:line="259" w:lineRule="auto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časová dotace</w:t>
            </w:r>
          </w:p>
        </w:tc>
        <w:tc>
          <w:tcPr>
            <w:tcW w:w="3769" w:type="dxa"/>
            <w:shd w:val="clear" w:color="auto" w:fill="FFF2CC" w:themeFill="accent4" w:themeFillTint="33"/>
          </w:tcPr>
          <w:p w14:paraId="5CC75CDF" w14:textId="77777777" w:rsidR="005D6399" w:rsidRDefault="005D6399" w:rsidP="00A25FDC">
            <w:pPr>
              <w:spacing w:after="70" w:line="259" w:lineRule="auto"/>
              <w:ind w:left="0" w:right="0" w:firstLine="0"/>
              <w:rPr>
                <w:b/>
                <w:sz w:val="32"/>
              </w:rPr>
            </w:pPr>
            <w:r>
              <w:t>20 minut příprava, 15 minut zkouška</w:t>
            </w:r>
          </w:p>
        </w:tc>
      </w:tr>
      <w:tr w:rsidR="005D6399" w14:paraId="6C3B3F15" w14:textId="77777777" w:rsidTr="003B7A11">
        <w:trPr>
          <w:trHeight w:val="66"/>
        </w:trPr>
        <w:tc>
          <w:tcPr>
            <w:tcW w:w="3768" w:type="dxa"/>
            <w:shd w:val="clear" w:color="auto" w:fill="FFFF00"/>
            <w:vAlign w:val="center"/>
          </w:tcPr>
          <w:p w14:paraId="064218F4" w14:textId="77777777" w:rsidR="005D6399" w:rsidRPr="00B97CD7" w:rsidRDefault="005D6399" w:rsidP="00A25FDC">
            <w:pPr>
              <w:spacing w:after="70" w:line="259" w:lineRule="auto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B97CD7">
              <w:rPr>
                <w:b/>
                <w:sz w:val="28"/>
                <w:szCs w:val="28"/>
              </w:rPr>
              <w:t>ovolené pomůcky</w:t>
            </w:r>
          </w:p>
        </w:tc>
        <w:tc>
          <w:tcPr>
            <w:tcW w:w="3769" w:type="dxa"/>
            <w:shd w:val="clear" w:color="auto" w:fill="FFF2CC" w:themeFill="accent4" w:themeFillTint="33"/>
          </w:tcPr>
          <w:p w14:paraId="30C40D34" w14:textId="101D40A9" w:rsidR="005D6399" w:rsidRDefault="005D6399" w:rsidP="00A25FDC">
            <w:pPr>
              <w:spacing w:after="70" w:line="259" w:lineRule="auto"/>
              <w:ind w:left="0" w:right="0" w:firstLine="0"/>
              <w:rPr>
                <w:b/>
                <w:sz w:val="32"/>
              </w:rPr>
            </w:pPr>
            <w:r>
              <w:t>pracovní list, psací potřeby (pro žáky s</w:t>
            </w:r>
            <w:r w:rsidR="00A25FDC">
              <w:t xml:space="preserve"> </w:t>
            </w:r>
            <w:r>
              <w:t>PUP – viz doporučení z poradenského zařízení platné pro dané maturitní období)</w:t>
            </w:r>
          </w:p>
        </w:tc>
      </w:tr>
      <w:tr w:rsidR="005D6399" w14:paraId="14C7E532" w14:textId="77777777" w:rsidTr="003B7A11">
        <w:trPr>
          <w:trHeight w:val="66"/>
        </w:trPr>
        <w:tc>
          <w:tcPr>
            <w:tcW w:w="3768" w:type="dxa"/>
            <w:shd w:val="clear" w:color="auto" w:fill="FFFF00"/>
            <w:vAlign w:val="center"/>
          </w:tcPr>
          <w:p w14:paraId="37EFF580" w14:textId="77777777" w:rsidR="005D6399" w:rsidRPr="00376CE4" w:rsidRDefault="005D6399" w:rsidP="00A25FDC">
            <w:pPr>
              <w:spacing w:after="7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376CE4">
              <w:rPr>
                <w:b/>
                <w:sz w:val="28"/>
                <w:szCs w:val="28"/>
              </w:rPr>
              <w:t>struktura zkoušky</w:t>
            </w:r>
          </w:p>
        </w:tc>
        <w:tc>
          <w:tcPr>
            <w:tcW w:w="3769" w:type="dxa"/>
            <w:shd w:val="clear" w:color="auto" w:fill="FFF2CC" w:themeFill="accent4" w:themeFillTint="33"/>
          </w:tcPr>
          <w:p w14:paraId="0BAA067F" w14:textId="30C9C5E4" w:rsidR="005D6399" w:rsidRDefault="005D6399" w:rsidP="00A25FDC">
            <w:pPr>
              <w:spacing w:after="70" w:line="259" w:lineRule="auto"/>
              <w:ind w:left="0" w:right="0" w:firstLine="0"/>
              <w:rPr>
                <w:b/>
                <w:sz w:val="32"/>
              </w:rPr>
            </w:pPr>
            <w:r>
              <w:t>3 části (analýza uměleckého textu, charakteristika literárněhistorického kontextu, analýza neuměleckého textu) dělené do 7 oblastí hodnocení; řízený rozhovor s využitím pracovního listu</w:t>
            </w:r>
          </w:p>
        </w:tc>
      </w:tr>
      <w:tr w:rsidR="005D6399" w14:paraId="1267F7B5" w14:textId="77777777" w:rsidTr="003B7A11">
        <w:trPr>
          <w:trHeight w:val="66"/>
        </w:trPr>
        <w:tc>
          <w:tcPr>
            <w:tcW w:w="3768" w:type="dxa"/>
            <w:shd w:val="clear" w:color="auto" w:fill="FFFF00"/>
            <w:vAlign w:val="center"/>
          </w:tcPr>
          <w:p w14:paraId="53B06556" w14:textId="77777777" w:rsidR="005D6399" w:rsidRPr="00376CE4" w:rsidRDefault="005D6399" w:rsidP="00A25FDC">
            <w:pPr>
              <w:spacing w:after="7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376CE4">
              <w:rPr>
                <w:b/>
                <w:sz w:val="28"/>
                <w:szCs w:val="28"/>
              </w:rPr>
              <w:t>volba zadání</w:t>
            </w:r>
          </w:p>
        </w:tc>
        <w:tc>
          <w:tcPr>
            <w:tcW w:w="3769" w:type="dxa"/>
            <w:shd w:val="clear" w:color="auto" w:fill="FFF2CC" w:themeFill="accent4" w:themeFillTint="33"/>
          </w:tcPr>
          <w:p w14:paraId="312C7A98" w14:textId="77777777" w:rsidR="005D6399" w:rsidRDefault="005D6399" w:rsidP="00A25FDC">
            <w:pPr>
              <w:spacing w:after="70" w:line="259" w:lineRule="auto"/>
              <w:ind w:left="0" w:right="0" w:firstLine="0"/>
              <w:rPr>
                <w:b/>
                <w:sz w:val="32"/>
              </w:rPr>
            </w:pPr>
            <w:r>
              <w:t>vylosování 1 pracovního listu z žákova seznamu 20 literárních děl</w:t>
            </w:r>
          </w:p>
        </w:tc>
      </w:tr>
      <w:tr w:rsidR="005D6399" w14:paraId="3DF11F77" w14:textId="77777777" w:rsidTr="003B7A11">
        <w:trPr>
          <w:trHeight w:val="66"/>
        </w:trPr>
        <w:tc>
          <w:tcPr>
            <w:tcW w:w="3768" w:type="dxa"/>
            <w:shd w:val="clear" w:color="auto" w:fill="FFFF00"/>
            <w:vAlign w:val="center"/>
          </w:tcPr>
          <w:p w14:paraId="3996901B" w14:textId="77777777" w:rsidR="005D6399" w:rsidRPr="00376CE4" w:rsidRDefault="005D6399" w:rsidP="00A25FDC">
            <w:pPr>
              <w:spacing w:after="7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376CE4">
              <w:rPr>
                <w:b/>
                <w:sz w:val="28"/>
                <w:szCs w:val="28"/>
              </w:rPr>
              <w:t xml:space="preserve">termín odevzdání žákovského seznamu literárních děl </w:t>
            </w:r>
          </w:p>
        </w:tc>
        <w:tc>
          <w:tcPr>
            <w:tcW w:w="3769" w:type="dxa"/>
            <w:shd w:val="clear" w:color="auto" w:fill="FFF2CC" w:themeFill="accent4" w:themeFillTint="33"/>
          </w:tcPr>
          <w:p w14:paraId="60231BDF" w14:textId="47B9785F" w:rsidR="005D6399" w:rsidRDefault="005D6399" w:rsidP="00A25FDC">
            <w:pPr>
              <w:spacing w:after="63" w:line="259" w:lineRule="auto"/>
              <w:ind w:left="5" w:right="0" w:firstLine="0"/>
              <w:rPr>
                <w:b/>
                <w:sz w:val="32"/>
              </w:rPr>
            </w:pPr>
            <w:r>
              <w:t>31. března (jarní zkušební období), 30. června (podzimní zkušební období)</w:t>
            </w:r>
          </w:p>
        </w:tc>
      </w:tr>
      <w:tr w:rsidR="005D6399" w14:paraId="77477E49" w14:textId="77777777" w:rsidTr="003B7A11">
        <w:trPr>
          <w:trHeight w:val="66"/>
        </w:trPr>
        <w:tc>
          <w:tcPr>
            <w:tcW w:w="3768" w:type="dxa"/>
            <w:shd w:val="clear" w:color="auto" w:fill="FFFF00"/>
            <w:vAlign w:val="center"/>
          </w:tcPr>
          <w:p w14:paraId="6650EFD2" w14:textId="77777777" w:rsidR="005D6399" w:rsidRPr="00376CE4" w:rsidRDefault="005D6399" w:rsidP="00A25FDC">
            <w:pPr>
              <w:spacing w:after="70" w:line="259" w:lineRule="auto"/>
              <w:ind w:left="0" w:right="0" w:firstLine="0"/>
              <w:rPr>
                <w:b/>
                <w:sz w:val="28"/>
                <w:szCs w:val="28"/>
              </w:rPr>
            </w:pPr>
            <w:r w:rsidRPr="00376CE4">
              <w:rPr>
                <w:b/>
                <w:sz w:val="28"/>
                <w:szCs w:val="28"/>
              </w:rPr>
              <w:t>hodnocení</w:t>
            </w:r>
          </w:p>
        </w:tc>
        <w:tc>
          <w:tcPr>
            <w:tcW w:w="3769" w:type="dxa"/>
            <w:shd w:val="clear" w:color="auto" w:fill="FFF2CC" w:themeFill="accent4" w:themeFillTint="33"/>
          </w:tcPr>
          <w:p w14:paraId="4A0D3217" w14:textId="77777777" w:rsidR="005D6399" w:rsidRDefault="005D6399" w:rsidP="00A25FDC">
            <w:pPr>
              <w:spacing w:after="70" w:line="259" w:lineRule="auto"/>
              <w:ind w:left="0" w:right="0" w:firstLine="0"/>
              <w:rPr>
                <w:b/>
                <w:sz w:val="32"/>
              </w:rPr>
            </w:pPr>
            <w:r>
              <w:t>dva</w:t>
            </w:r>
            <w:r>
              <w:rPr>
                <w:b/>
              </w:rPr>
              <w:t xml:space="preserve"> </w:t>
            </w:r>
            <w:r>
              <w:t>vyučující předmětu český jazyk a literatura, způsob hodnocení dle stanovených kritérií, zápis hodnocení do předem připraveného záznamu</w:t>
            </w:r>
          </w:p>
        </w:tc>
      </w:tr>
      <w:tr w:rsidR="005D6399" w14:paraId="26573038" w14:textId="77777777" w:rsidTr="003B7A11">
        <w:trPr>
          <w:trHeight w:val="66"/>
        </w:trPr>
        <w:tc>
          <w:tcPr>
            <w:tcW w:w="3768" w:type="dxa"/>
            <w:shd w:val="clear" w:color="auto" w:fill="FFFF00"/>
            <w:vAlign w:val="center"/>
          </w:tcPr>
          <w:p w14:paraId="0CC49FDF" w14:textId="77777777" w:rsidR="005D6399" w:rsidRPr="00376CE4" w:rsidRDefault="005D6399" w:rsidP="00A25FDC">
            <w:pPr>
              <w:spacing w:after="70" w:line="259" w:lineRule="auto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Pr="00376CE4">
              <w:rPr>
                <w:b/>
                <w:sz w:val="28"/>
                <w:szCs w:val="28"/>
              </w:rPr>
              <w:t>ranice úspěšnosti</w:t>
            </w:r>
          </w:p>
        </w:tc>
        <w:tc>
          <w:tcPr>
            <w:tcW w:w="3769" w:type="dxa"/>
            <w:shd w:val="clear" w:color="auto" w:fill="FFF2CC" w:themeFill="accent4" w:themeFillTint="33"/>
          </w:tcPr>
          <w:p w14:paraId="6E35F078" w14:textId="4D465B07" w:rsidR="005D6399" w:rsidRDefault="005D6399" w:rsidP="00A25FDC">
            <w:pPr>
              <w:spacing w:after="70" w:line="259" w:lineRule="auto"/>
              <w:ind w:left="0" w:right="0" w:firstLine="0"/>
              <w:rPr>
                <w:b/>
                <w:sz w:val="32"/>
              </w:rPr>
            </w:pPr>
            <w:r>
              <w:t>44</w:t>
            </w:r>
            <w:r w:rsidR="00A25FDC">
              <w:t xml:space="preserve"> </w:t>
            </w:r>
            <w:r>
              <w:t>%, tj. minimálně 13 bodů z maximálních 28 bodů</w:t>
            </w:r>
          </w:p>
        </w:tc>
      </w:tr>
    </w:tbl>
    <w:p w14:paraId="79E19B4C" w14:textId="77777777" w:rsidR="005D6399" w:rsidRDefault="005D6399" w:rsidP="00A25FDC">
      <w:pPr>
        <w:spacing w:after="70" w:line="259" w:lineRule="auto"/>
        <w:ind w:left="1525" w:right="0"/>
        <w:rPr>
          <w:b/>
          <w:sz w:val="32"/>
        </w:rPr>
      </w:pPr>
    </w:p>
    <w:p w14:paraId="5F0FB356" w14:textId="77777777" w:rsidR="005D6399" w:rsidRDefault="005D6399" w:rsidP="00A25FDC">
      <w:pPr>
        <w:spacing w:after="184" w:line="259" w:lineRule="auto"/>
        <w:ind w:left="761" w:right="0"/>
        <w:rPr>
          <w:b/>
          <w:sz w:val="32"/>
        </w:rPr>
      </w:pPr>
    </w:p>
    <w:p w14:paraId="7FB3198C" w14:textId="77777777" w:rsidR="00A25FDC" w:rsidRDefault="00A25FDC" w:rsidP="00A25FDC">
      <w:pPr>
        <w:spacing w:after="184" w:line="259" w:lineRule="auto"/>
        <w:ind w:left="761" w:right="0"/>
        <w:rPr>
          <w:b/>
          <w:color w:val="auto"/>
        </w:rPr>
      </w:pPr>
    </w:p>
    <w:p w14:paraId="6D2D501B" w14:textId="2C1BF2DF" w:rsidR="00A25FDC" w:rsidRDefault="00A25FDC" w:rsidP="00A25FDC">
      <w:pPr>
        <w:spacing w:after="184" w:line="259" w:lineRule="auto"/>
        <w:ind w:left="0" w:right="0" w:firstLine="0"/>
        <w:rPr>
          <w:b/>
          <w:color w:val="auto"/>
        </w:rPr>
      </w:pPr>
    </w:p>
    <w:p w14:paraId="47411CF1" w14:textId="77777777" w:rsidR="00A25FDC" w:rsidRDefault="00A25FDC" w:rsidP="00A25FDC">
      <w:pPr>
        <w:spacing w:after="184" w:line="259" w:lineRule="auto"/>
        <w:ind w:left="0" w:right="0" w:firstLine="0"/>
        <w:rPr>
          <w:b/>
          <w:color w:val="auto"/>
        </w:rPr>
      </w:pPr>
    </w:p>
    <w:p w14:paraId="785FC67A" w14:textId="73B4765A" w:rsidR="005D6399" w:rsidRPr="00376CE4" w:rsidRDefault="005D6399" w:rsidP="00A25FDC">
      <w:pPr>
        <w:spacing w:after="184" w:line="259" w:lineRule="auto"/>
        <w:ind w:left="761" w:right="0"/>
        <w:jc w:val="center"/>
        <w:rPr>
          <w:b/>
          <w:color w:val="auto"/>
        </w:rPr>
      </w:pPr>
      <w:r>
        <w:rPr>
          <w:b/>
          <w:color w:val="auto"/>
        </w:rPr>
        <w:lastRenderedPageBreak/>
        <w:t>KRITÉRIA HODNOCENÍ</w:t>
      </w:r>
    </w:p>
    <w:p w14:paraId="0D4E272A" w14:textId="77777777" w:rsidR="005D6399" w:rsidRDefault="005D6399" w:rsidP="00A25FDC">
      <w:pPr>
        <w:spacing w:after="184" w:line="259" w:lineRule="auto"/>
        <w:ind w:left="761" w:right="0"/>
      </w:pPr>
      <w:r>
        <w:t xml:space="preserve">Dílčí zkouška konaná formou ústní ze zkušebního předmětu český jazyk a literatura je hodnocena </w:t>
      </w:r>
      <w:r w:rsidRPr="00A55714">
        <w:rPr>
          <w:color w:val="FF0000"/>
        </w:rPr>
        <w:t>podle čtyř následujících kritérií</w:t>
      </w:r>
      <w:r>
        <w:t>:</w:t>
      </w:r>
    </w:p>
    <w:p w14:paraId="0A413F04" w14:textId="77777777" w:rsidR="005D6399" w:rsidRDefault="005D6399" w:rsidP="00A25FDC">
      <w:pPr>
        <w:spacing w:after="184" w:line="259" w:lineRule="auto"/>
        <w:ind w:left="761" w:right="0"/>
      </w:pPr>
      <w:r>
        <w:t xml:space="preserve"> </w:t>
      </w:r>
      <w:r w:rsidRPr="00A55714">
        <w:rPr>
          <w:color w:val="FF0000"/>
        </w:rPr>
        <w:t xml:space="preserve">1. Analýza uměleckého textu: </w:t>
      </w:r>
    </w:p>
    <w:p w14:paraId="041B3E3F" w14:textId="77777777" w:rsidR="005D6399" w:rsidRDefault="005D6399" w:rsidP="00A25FDC">
      <w:pPr>
        <w:spacing w:after="184" w:line="259" w:lineRule="auto"/>
        <w:ind w:left="761" w:right="0"/>
      </w:pPr>
      <w:r w:rsidRPr="00A55714">
        <w:rPr>
          <w:b/>
          <w:i/>
        </w:rPr>
        <w:t>I. část:</w:t>
      </w:r>
      <w:r>
        <w:t xml:space="preserve"> téma a motiv, časoprostor, kompoziční výstavba, literární druh a žánr </w:t>
      </w:r>
    </w:p>
    <w:p w14:paraId="242F966F" w14:textId="687C9565" w:rsidR="005D6399" w:rsidRDefault="005D6399" w:rsidP="00A25FDC">
      <w:pPr>
        <w:spacing w:after="184" w:line="259" w:lineRule="auto"/>
        <w:ind w:left="761" w:right="0"/>
      </w:pPr>
      <w:r w:rsidRPr="00A55714">
        <w:rPr>
          <w:b/>
          <w:i/>
        </w:rPr>
        <w:t>II. část:</w:t>
      </w:r>
      <w:r>
        <w:t xml:space="preserve"> vypravěč/lyrický subjekt, postava, vyprávěcí způsoby, typy promluv, veršová výstavba </w:t>
      </w:r>
    </w:p>
    <w:p w14:paraId="50AAE5DB" w14:textId="77777777" w:rsidR="005D6399" w:rsidRDefault="005D6399" w:rsidP="00A25FDC">
      <w:pPr>
        <w:spacing w:after="184" w:line="259" w:lineRule="auto"/>
        <w:ind w:left="761" w:right="0"/>
      </w:pPr>
      <w:r w:rsidRPr="00A55714">
        <w:rPr>
          <w:b/>
          <w:i/>
        </w:rPr>
        <w:t>III. část:</w:t>
      </w:r>
      <w:r>
        <w:t xml:space="preserve"> jazykové prostředky. </w:t>
      </w:r>
    </w:p>
    <w:p w14:paraId="4740F1FA" w14:textId="77777777" w:rsidR="005D6399" w:rsidRPr="00A55714" w:rsidRDefault="005D6399" w:rsidP="00A25FDC">
      <w:pPr>
        <w:spacing w:after="184" w:line="259" w:lineRule="auto"/>
        <w:ind w:left="761" w:right="0"/>
        <w:rPr>
          <w:color w:val="FF0000"/>
        </w:rPr>
      </w:pPr>
      <w:r w:rsidRPr="00A55714">
        <w:rPr>
          <w:color w:val="FF0000"/>
        </w:rPr>
        <w:t>2. Literárněhistorický kontext literárního díla</w:t>
      </w:r>
      <w:r>
        <w:rPr>
          <w:color w:val="FF0000"/>
        </w:rPr>
        <w:t>.</w:t>
      </w:r>
    </w:p>
    <w:p w14:paraId="218FE17C" w14:textId="77777777" w:rsidR="005D6399" w:rsidRDefault="005D6399" w:rsidP="00A25FDC">
      <w:pPr>
        <w:spacing w:after="184" w:line="259" w:lineRule="auto"/>
        <w:ind w:left="761" w:right="0"/>
      </w:pPr>
      <w:r>
        <w:t xml:space="preserve"> </w:t>
      </w:r>
      <w:r w:rsidRPr="00A55714">
        <w:rPr>
          <w:color w:val="FF0000"/>
        </w:rPr>
        <w:t>3. Analýza neuměleckého textu:</w:t>
      </w:r>
    </w:p>
    <w:p w14:paraId="27CA0779" w14:textId="77777777" w:rsidR="005D6399" w:rsidRDefault="005D6399" w:rsidP="00A25FDC">
      <w:pPr>
        <w:spacing w:after="184" w:line="259" w:lineRule="auto"/>
        <w:ind w:left="761" w:right="0"/>
      </w:pPr>
      <w:r>
        <w:t xml:space="preserve"> </w:t>
      </w:r>
      <w:r w:rsidRPr="00A55714">
        <w:rPr>
          <w:b/>
          <w:i/>
        </w:rPr>
        <w:t>I. část:</w:t>
      </w:r>
      <w:r>
        <w:t xml:space="preserve"> porozumění textu, charakteristika komunikační situace</w:t>
      </w:r>
    </w:p>
    <w:p w14:paraId="0C8D73FE" w14:textId="77777777" w:rsidR="005D6399" w:rsidRDefault="005D6399" w:rsidP="00A25FDC">
      <w:pPr>
        <w:spacing w:after="184" w:line="259" w:lineRule="auto"/>
        <w:ind w:left="761" w:right="0"/>
      </w:pPr>
      <w:r w:rsidRPr="00A55714">
        <w:rPr>
          <w:b/>
          <w:i/>
        </w:rPr>
        <w:t xml:space="preserve"> II. část:</w:t>
      </w:r>
      <w:r>
        <w:t xml:space="preserve"> funkčně stylová charakteristika textu, jazykové prostředky. </w:t>
      </w:r>
    </w:p>
    <w:p w14:paraId="29A7923E" w14:textId="77777777" w:rsidR="005D6399" w:rsidRPr="00A55714" w:rsidRDefault="005D6399" w:rsidP="00A25FDC">
      <w:pPr>
        <w:spacing w:after="184" w:line="259" w:lineRule="auto"/>
        <w:ind w:left="761" w:right="0"/>
        <w:rPr>
          <w:color w:val="FF0000"/>
        </w:rPr>
      </w:pPr>
      <w:r w:rsidRPr="00A55714">
        <w:rPr>
          <w:color w:val="FF0000"/>
        </w:rPr>
        <w:t xml:space="preserve">4. Výpověď </w:t>
      </w:r>
      <w:r>
        <w:rPr>
          <w:color w:val="FF0000"/>
        </w:rPr>
        <w:t xml:space="preserve">je </w:t>
      </w:r>
      <w:r w:rsidRPr="00A55714">
        <w:rPr>
          <w:color w:val="FF0000"/>
        </w:rPr>
        <w:t>v souladu s jazykovými normami a se zásadami jazykové kultury</w:t>
      </w:r>
      <w:r>
        <w:rPr>
          <w:color w:val="FF0000"/>
        </w:rPr>
        <w:t>.</w:t>
      </w:r>
    </w:p>
    <w:p w14:paraId="1CA22C7E" w14:textId="77777777" w:rsidR="005D6399" w:rsidRDefault="005D6399" w:rsidP="00A25FDC">
      <w:pPr>
        <w:spacing w:after="184" w:line="259" w:lineRule="auto"/>
        <w:ind w:left="761" w:right="0"/>
      </w:pPr>
    </w:p>
    <w:p w14:paraId="14919AB1" w14:textId="77777777" w:rsidR="005D6399" w:rsidRDefault="005D6399" w:rsidP="00A25FDC">
      <w:pPr>
        <w:pStyle w:val="Odstavecseseznamem"/>
        <w:numPr>
          <w:ilvl w:val="0"/>
          <w:numId w:val="1"/>
        </w:numPr>
        <w:spacing w:after="184" w:line="259" w:lineRule="auto"/>
        <w:ind w:right="0"/>
      </w:pPr>
      <w:r>
        <w:t xml:space="preserve">První a třetí kritérium je rozčleněno na dílčí kritéria, žák je tedy hodnocen celkem v 7 oblastech. </w:t>
      </w:r>
    </w:p>
    <w:p w14:paraId="30E845A1" w14:textId="77777777" w:rsidR="005D6399" w:rsidRDefault="005D6399" w:rsidP="00A25FDC">
      <w:pPr>
        <w:pStyle w:val="Odstavecseseznamem"/>
        <w:numPr>
          <w:ilvl w:val="0"/>
          <w:numId w:val="1"/>
        </w:numPr>
        <w:spacing w:after="184" w:line="259" w:lineRule="auto"/>
        <w:ind w:right="0"/>
      </w:pPr>
      <w:r>
        <w:t xml:space="preserve">Každé kritérium, resp. dílčí kritérium je hodnoceno na bodové škále 0–1–2–3–4. Maximální dosažitelný počet bodů za celou dílčí zkoušku je tedy 28. </w:t>
      </w:r>
    </w:p>
    <w:p w14:paraId="59C3F659" w14:textId="77777777" w:rsidR="005D6399" w:rsidRDefault="005D6399" w:rsidP="00A25FDC">
      <w:pPr>
        <w:pStyle w:val="Odstavecseseznamem"/>
        <w:numPr>
          <w:ilvl w:val="0"/>
          <w:numId w:val="1"/>
        </w:numPr>
        <w:spacing w:after="184" w:line="259" w:lineRule="auto"/>
        <w:ind w:right="0"/>
      </w:pPr>
      <w:r>
        <w:t xml:space="preserve">Pro hodnocení ústní zkoušky platí následující </w:t>
      </w:r>
      <w:r w:rsidRPr="00A55714">
        <w:rPr>
          <w:color w:val="FF0000"/>
        </w:rPr>
        <w:t>vnitřní podmínky hodnocení</w:t>
      </w:r>
      <w:r>
        <w:t>:</w:t>
      </w:r>
    </w:p>
    <w:p w14:paraId="4DCE8B66" w14:textId="77777777" w:rsidR="005D6399" w:rsidRDefault="005D6399" w:rsidP="00A25FDC">
      <w:pPr>
        <w:spacing w:after="184" w:line="259" w:lineRule="auto"/>
        <w:ind w:left="1185" w:right="0" w:firstLine="0"/>
      </w:pPr>
      <w:r>
        <w:t xml:space="preserve"> Pro analýzu uměleckého textu (1. kritérium) a literárněhistorický kontext literárního díla (2. kritérium) platí:</w:t>
      </w:r>
    </w:p>
    <w:p w14:paraId="07C6A472" w14:textId="77777777" w:rsidR="005D6399" w:rsidRDefault="005D6399" w:rsidP="00A25FDC">
      <w:pPr>
        <w:spacing w:after="184" w:line="259" w:lineRule="auto"/>
        <w:ind w:left="1185" w:right="0" w:firstLine="0"/>
      </w:pPr>
      <w:r>
        <w:t xml:space="preserve"> 1. Za první a druhé kritérium dohromady musí žák získat </w:t>
      </w:r>
      <w:r w:rsidRPr="00A55714">
        <w:rPr>
          <w:color w:val="FF0000"/>
        </w:rPr>
        <w:t>alespoň 4 body</w:t>
      </w:r>
      <w:r>
        <w:t xml:space="preserve">. Pokud získá méně než 4 body, je za ústní zkoušku celkově hodnocen </w:t>
      </w:r>
      <w:r w:rsidRPr="00A55714">
        <w:rPr>
          <w:color w:val="FF0000"/>
        </w:rPr>
        <w:t>0 body</w:t>
      </w:r>
      <w:r>
        <w:t>.</w:t>
      </w:r>
    </w:p>
    <w:p w14:paraId="6A9F5B77" w14:textId="77777777" w:rsidR="005D6399" w:rsidRDefault="005D6399" w:rsidP="00A25FDC">
      <w:pPr>
        <w:spacing w:after="184" w:line="259" w:lineRule="auto"/>
        <w:ind w:left="1185" w:right="0" w:firstLine="0"/>
      </w:pPr>
      <w:r>
        <w:t xml:space="preserve"> 2. Za kritérium analýza uměleckého textu musí žák získat </w:t>
      </w:r>
      <w:r w:rsidRPr="00A55714">
        <w:rPr>
          <w:color w:val="FF0000"/>
        </w:rPr>
        <w:t>alespoň 3 body</w:t>
      </w:r>
      <w:r>
        <w:t xml:space="preserve">. Pokud získá méně než 3 body, je za ústní zkoušku celkově </w:t>
      </w:r>
      <w:r w:rsidRPr="00A55714">
        <w:rPr>
          <w:color w:val="FF0000"/>
        </w:rPr>
        <w:t>hodnocen 0 body</w:t>
      </w:r>
      <w:r>
        <w:t xml:space="preserve">. Hodnocení kritéria výpověď v souladu s jazykovými normami a zásadami jazykové kultury se vztahuje k výkonu žáka v průběhu celé zkoušky. Pro toto kritérium platí vnitřní podmínka hodnocení, viz 3. </w:t>
      </w:r>
    </w:p>
    <w:p w14:paraId="7E84CAF4" w14:textId="77777777" w:rsidR="005D6399" w:rsidRDefault="005D6399" w:rsidP="00A25FDC">
      <w:pPr>
        <w:spacing w:after="184" w:line="259" w:lineRule="auto"/>
        <w:ind w:left="1185" w:right="0" w:firstLine="0"/>
        <w:rPr>
          <w:color w:val="FF0000"/>
        </w:rPr>
      </w:pPr>
      <w:r>
        <w:t xml:space="preserve">3. 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</w:t>
      </w:r>
      <w:r w:rsidRPr="00A55714">
        <w:rPr>
          <w:color w:val="FF0000"/>
        </w:rPr>
        <w:t>maximálně 3 body.</w:t>
      </w:r>
    </w:p>
    <w:p w14:paraId="193AD116" w14:textId="77777777" w:rsidR="00403C83" w:rsidRDefault="00403C83" w:rsidP="00A25FDC">
      <w:pPr>
        <w:spacing w:after="184" w:line="259" w:lineRule="auto"/>
        <w:ind w:left="1185" w:right="0" w:firstLine="0"/>
        <w:rPr>
          <w:color w:val="FF0000"/>
        </w:rPr>
      </w:pPr>
    </w:p>
    <w:p w14:paraId="7B674F82" w14:textId="77777777" w:rsidR="003B7A11" w:rsidRDefault="003B7A11" w:rsidP="00A25FDC">
      <w:pPr>
        <w:spacing w:after="184" w:line="259" w:lineRule="auto"/>
        <w:ind w:left="1185" w:right="0" w:firstLine="0"/>
        <w:rPr>
          <w:color w:val="FF0000"/>
        </w:rPr>
      </w:pPr>
    </w:p>
    <w:p w14:paraId="0073FA55" w14:textId="588400B8" w:rsidR="00403C83" w:rsidRDefault="003B7A11" w:rsidP="00A25FDC">
      <w:pPr>
        <w:spacing w:after="184" w:line="259" w:lineRule="auto"/>
        <w:ind w:left="1185" w:right="0" w:firstLine="0"/>
        <w:rPr>
          <w:color w:val="FF0000"/>
        </w:rPr>
      </w:pPr>
      <w:r>
        <w:rPr>
          <w:color w:val="FF0000"/>
        </w:rPr>
        <w:lastRenderedPageBreak/>
        <w:t>Hodnocení dle dosažených bodů:</w:t>
      </w:r>
    </w:p>
    <w:p w14:paraId="5B1C75F9" w14:textId="027DD478" w:rsidR="003B7A11" w:rsidRDefault="003B7A11" w:rsidP="00A25FDC">
      <w:pPr>
        <w:spacing w:after="184" w:line="259" w:lineRule="auto"/>
        <w:ind w:left="1185" w:right="0" w:firstLine="0"/>
        <w:rPr>
          <w:color w:val="FF0000"/>
        </w:rPr>
      </w:pPr>
      <w:r w:rsidRPr="003B7A11">
        <w:rPr>
          <w:color w:val="000000" w:themeColor="text1"/>
        </w:rPr>
        <w:t xml:space="preserve">100% - 88% - 28 bodů – 25 bodů – stupeň prospěchu: </w:t>
      </w:r>
      <w:r>
        <w:rPr>
          <w:color w:val="FF0000"/>
        </w:rPr>
        <w:t>výborný</w:t>
      </w:r>
    </w:p>
    <w:p w14:paraId="304CB3F8" w14:textId="69AED2D4" w:rsidR="003B7A11" w:rsidRDefault="003B7A11" w:rsidP="00A25FDC">
      <w:pPr>
        <w:spacing w:after="184" w:line="259" w:lineRule="auto"/>
        <w:ind w:left="1185" w:right="0" w:firstLine="0"/>
        <w:rPr>
          <w:color w:val="FF0000"/>
        </w:rPr>
      </w:pPr>
      <w:r w:rsidRPr="003B7A11">
        <w:rPr>
          <w:color w:val="000000" w:themeColor="text1"/>
        </w:rPr>
        <w:t xml:space="preserve">87% - 74% - 24 bodů – 21 bodů – stupeň prospěchu: </w:t>
      </w:r>
      <w:r>
        <w:rPr>
          <w:color w:val="FF0000"/>
        </w:rPr>
        <w:t>chvalitebný</w:t>
      </w:r>
    </w:p>
    <w:p w14:paraId="6F3F47B5" w14:textId="4E5E708A" w:rsidR="003B7A11" w:rsidRDefault="003B7A11" w:rsidP="00A25FDC">
      <w:pPr>
        <w:spacing w:after="184" w:line="259" w:lineRule="auto"/>
        <w:ind w:left="1185" w:right="0" w:firstLine="0"/>
        <w:rPr>
          <w:color w:val="FF0000"/>
        </w:rPr>
      </w:pPr>
      <w:r w:rsidRPr="003B7A11">
        <w:rPr>
          <w:color w:val="000000" w:themeColor="text1"/>
        </w:rPr>
        <w:t xml:space="preserve">73% - 59% - 20 bodů – 17 bodů – stupeň prospěchu: </w:t>
      </w:r>
      <w:r>
        <w:rPr>
          <w:color w:val="FF0000"/>
        </w:rPr>
        <w:t>dobrý</w:t>
      </w:r>
    </w:p>
    <w:p w14:paraId="02D0808B" w14:textId="74CC4289" w:rsidR="003B7A11" w:rsidRDefault="003B7A11" w:rsidP="00A25FDC">
      <w:pPr>
        <w:spacing w:after="184" w:line="259" w:lineRule="auto"/>
        <w:ind w:left="1185" w:right="0" w:firstLine="0"/>
        <w:rPr>
          <w:color w:val="FF0000"/>
        </w:rPr>
      </w:pPr>
      <w:r w:rsidRPr="003B7A11">
        <w:rPr>
          <w:color w:val="000000" w:themeColor="text1"/>
        </w:rPr>
        <w:t xml:space="preserve">58% - 44% - 16 bodů – 13 bodů – stupeň prospěchu: </w:t>
      </w:r>
      <w:r>
        <w:rPr>
          <w:color w:val="FF0000"/>
        </w:rPr>
        <w:t>dostatečný</w:t>
      </w:r>
    </w:p>
    <w:p w14:paraId="18103BB9" w14:textId="0C6E3802" w:rsidR="003B7A11" w:rsidRDefault="003B7A11" w:rsidP="00A25FDC">
      <w:pPr>
        <w:spacing w:after="184" w:line="259" w:lineRule="auto"/>
        <w:ind w:left="1185" w:right="0" w:firstLine="0"/>
        <w:rPr>
          <w:color w:val="FF0000"/>
        </w:rPr>
      </w:pPr>
      <w:r w:rsidRPr="003B7A11">
        <w:rPr>
          <w:color w:val="000000" w:themeColor="text1"/>
        </w:rPr>
        <w:t xml:space="preserve">43% - a méně – 12 bodů – 0 bodů – stupeň prospěchu: </w:t>
      </w:r>
      <w:r>
        <w:rPr>
          <w:color w:val="FF0000"/>
        </w:rPr>
        <w:t>nedostatečný.</w:t>
      </w:r>
    </w:p>
    <w:p w14:paraId="5954A067" w14:textId="77777777" w:rsidR="003B7A11" w:rsidRDefault="003B7A11" w:rsidP="00A25FDC">
      <w:pPr>
        <w:spacing w:after="184" w:line="259" w:lineRule="auto"/>
        <w:ind w:left="1185" w:right="0" w:firstLine="0"/>
        <w:rPr>
          <w:color w:val="FF0000"/>
        </w:rPr>
      </w:pPr>
    </w:p>
    <w:p w14:paraId="1E9A7CE4" w14:textId="77777777" w:rsidR="003B7A11" w:rsidRDefault="003B7A11" w:rsidP="00A25FDC">
      <w:pPr>
        <w:spacing w:after="184" w:line="259" w:lineRule="auto"/>
        <w:ind w:left="1185" w:right="0" w:firstLine="0"/>
        <w:rPr>
          <w:color w:val="FF0000"/>
        </w:rPr>
      </w:pPr>
    </w:p>
    <w:p w14:paraId="27B5F8C4" w14:textId="1C4B8C00" w:rsidR="003B7A11" w:rsidRPr="003B7A11" w:rsidRDefault="003B7A11" w:rsidP="00A25FDC">
      <w:pPr>
        <w:spacing w:after="184" w:line="259" w:lineRule="auto"/>
        <w:ind w:left="1185" w:right="0" w:firstLine="0"/>
        <w:rPr>
          <w:color w:val="000000" w:themeColor="text1"/>
        </w:rPr>
      </w:pPr>
      <w:r w:rsidRPr="003B7A11">
        <w:rPr>
          <w:color w:val="000000" w:themeColor="text1"/>
        </w:rPr>
        <w:t>Vypracovala: Mgr. Barbora Procházková, vedoucí PK CJL</w:t>
      </w:r>
    </w:p>
    <w:p w14:paraId="476AF3F7" w14:textId="77777777" w:rsidR="005D6399" w:rsidRDefault="005D6399" w:rsidP="00A25FDC">
      <w:pPr>
        <w:spacing w:after="184" w:line="259" w:lineRule="auto"/>
        <w:ind w:left="1185" w:right="0" w:firstLine="0"/>
        <w:rPr>
          <w:color w:val="FF0000"/>
        </w:rPr>
      </w:pPr>
    </w:p>
    <w:p w14:paraId="676477B9" w14:textId="77777777" w:rsidR="007B6832" w:rsidRDefault="007B6832" w:rsidP="00A25FDC">
      <w:pPr>
        <w:ind w:left="0" w:firstLine="0"/>
      </w:pPr>
    </w:p>
    <w:sectPr w:rsidR="007B6832" w:rsidSect="00A25F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71AB"/>
    <w:multiLevelType w:val="hybridMultilevel"/>
    <w:tmpl w:val="4F82C63A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99"/>
    <w:rsid w:val="003B7A11"/>
    <w:rsid w:val="00403C83"/>
    <w:rsid w:val="00584F9B"/>
    <w:rsid w:val="005D6399"/>
    <w:rsid w:val="007B6832"/>
    <w:rsid w:val="00A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A7E0"/>
  <w15:chartTrackingRefBased/>
  <w15:docId w15:val="{1952486F-2C10-46DE-95EE-EBC8D599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399"/>
    <w:pPr>
      <w:spacing w:after="5" w:line="304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Barunkaa</dc:creator>
  <cp:keywords/>
  <dc:description/>
  <cp:lastModifiedBy>admin</cp:lastModifiedBy>
  <cp:revision>2</cp:revision>
  <dcterms:created xsi:type="dcterms:W3CDTF">2021-01-04T06:44:00Z</dcterms:created>
  <dcterms:modified xsi:type="dcterms:W3CDTF">2021-01-04T06:44:00Z</dcterms:modified>
</cp:coreProperties>
</file>